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F9" w:rsidRDefault="009405F9" w:rsidP="003F4F8C">
      <w:pPr>
        <w:spacing w:after="0" w:line="240" w:lineRule="auto"/>
        <w:jc w:val="center"/>
        <w:rPr>
          <w:rFonts w:ascii="Times New Roman" w:hAnsi="Times New Roman" w:cs="Times New Roman"/>
          <w:b/>
          <w:sz w:val="24"/>
          <w:szCs w:val="24"/>
        </w:rPr>
      </w:pPr>
    </w:p>
    <w:p w:rsidR="007C5F76" w:rsidRPr="000732F3" w:rsidRDefault="007C5F76" w:rsidP="007C5F76">
      <w:pPr>
        <w:spacing w:after="0" w:line="240" w:lineRule="auto"/>
        <w:jc w:val="center"/>
        <w:rPr>
          <w:rFonts w:ascii="Times New Roman" w:hAnsi="Times New Roman" w:cs="Times New Roman"/>
          <w:b/>
          <w:sz w:val="24"/>
          <w:szCs w:val="24"/>
          <w:lang w:val="kk-KZ"/>
        </w:rPr>
      </w:pPr>
      <w:r w:rsidRPr="000732F3">
        <w:rPr>
          <w:rFonts w:ascii="Times New Roman" w:hAnsi="Times New Roman" w:cs="Times New Roman"/>
          <w:b/>
          <w:sz w:val="24"/>
          <w:szCs w:val="24"/>
        </w:rPr>
        <w:t>«</w:t>
      </w:r>
      <w:r w:rsidRPr="000732F3">
        <w:rPr>
          <w:rFonts w:ascii="Times New Roman" w:hAnsi="Times New Roman" w:cs="Times New Roman"/>
          <w:b/>
          <w:sz w:val="24"/>
          <w:szCs w:val="24"/>
          <w:lang w:val="kk-KZ"/>
        </w:rPr>
        <w:t>Қ</w:t>
      </w:r>
      <w:proofErr w:type="spellStart"/>
      <w:r w:rsidRPr="000732F3">
        <w:rPr>
          <w:rFonts w:ascii="Times New Roman" w:hAnsi="Times New Roman" w:cs="Times New Roman"/>
          <w:b/>
          <w:sz w:val="24"/>
          <w:szCs w:val="24"/>
        </w:rPr>
        <w:t>азарнаулыэкспорт</w:t>
      </w:r>
      <w:proofErr w:type="spellEnd"/>
      <w:r w:rsidRPr="000732F3">
        <w:rPr>
          <w:rFonts w:ascii="Times New Roman" w:hAnsi="Times New Roman" w:cs="Times New Roman"/>
          <w:b/>
          <w:sz w:val="24"/>
          <w:szCs w:val="24"/>
        </w:rPr>
        <w:t xml:space="preserve"> (</w:t>
      </w:r>
      <w:proofErr w:type="spellStart"/>
      <w:r w:rsidRPr="000732F3">
        <w:rPr>
          <w:rFonts w:ascii="Times New Roman" w:hAnsi="Times New Roman" w:cs="Times New Roman"/>
          <w:b/>
          <w:sz w:val="24"/>
          <w:szCs w:val="24"/>
        </w:rPr>
        <w:t>Казспецэкспорт</w:t>
      </w:r>
      <w:proofErr w:type="spellEnd"/>
      <w:r w:rsidRPr="000732F3">
        <w:rPr>
          <w:rFonts w:ascii="Times New Roman" w:hAnsi="Times New Roman" w:cs="Times New Roman"/>
          <w:b/>
          <w:sz w:val="24"/>
          <w:szCs w:val="24"/>
        </w:rPr>
        <w:t>)»</w:t>
      </w:r>
      <w:r w:rsidRPr="000732F3">
        <w:rPr>
          <w:rFonts w:ascii="Times New Roman" w:hAnsi="Times New Roman" w:cs="Times New Roman"/>
          <w:b/>
          <w:sz w:val="24"/>
          <w:szCs w:val="24"/>
          <w:lang w:val="kk-KZ"/>
        </w:rPr>
        <w:t xml:space="preserve"> РМК-де </w:t>
      </w:r>
      <w:proofErr w:type="gramStart"/>
      <w:r w:rsidRPr="000732F3">
        <w:rPr>
          <w:rFonts w:ascii="Times New Roman" w:hAnsi="Times New Roman" w:cs="Times New Roman"/>
          <w:b/>
          <w:sz w:val="24"/>
          <w:szCs w:val="24"/>
          <w:lang w:val="kk-KZ"/>
        </w:rPr>
        <w:t>бос</w:t>
      </w:r>
      <w:proofErr w:type="gramEnd"/>
      <w:r w:rsidRPr="000732F3">
        <w:rPr>
          <w:rFonts w:ascii="Times New Roman" w:hAnsi="Times New Roman" w:cs="Times New Roman"/>
          <w:b/>
          <w:sz w:val="24"/>
          <w:szCs w:val="24"/>
          <w:lang w:val="kk-KZ"/>
        </w:rPr>
        <w:t xml:space="preserve"> орынның бары туралы хабарландыру</w:t>
      </w:r>
    </w:p>
    <w:p w:rsidR="007C5F76" w:rsidRPr="000732F3" w:rsidRDefault="000732F3" w:rsidP="007C5F76">
      <w:pPr>
        <w:spacing w:after="0" w:line="240" w:lineRule="auto"/>
        <w:jc w:val="center"/>
        <w:rPr>
          <w:rFonts w:ascii="Times New Roman" w:hAnsi="Times New Roman" w:cs="Times New Roman"/>
          <w:b/>
          <w:sz w:val="24"/>
          <w:szCs w:val="24"/>
          <w:u w:val="single"/>
        </w:rPr>
      </w:pPr>
      <w:r w:rsidRPr="000732F3">
        <w:rPr>
          <w:rFonts w:ascii="Times New Roman" w:hAnsi="Times New Roman" w:cs="Times New Roman"/>
          <w:b/>
          <w:sz w:val="24"/>
          <w:szCs w:val="24"/>
          <w:u w:val="single"/>
          <w:lang w:val="kk-KZ"/>
        </w:rPr>
        <w:t xml:space="preserve">2018 ж. </w:t>
      </w:r>
      <w:r w:rsidR="003B1D1D">
        <w:rPr>
          <w:rFonts w:ascii="Times New Roman" w:hAnsi="Times New Roman" w:cs="Times New Roman"/>
          <w:b/>
          <w:sz w:val="24"/>
          <w:szCs w:val="24"/>
          <w:u w:val="single"/>
          <w:lang w:val="kk-KZ"/>
        </w:rPr>
        <w:t>10</w:t>
      </w:r>
      <w:r w:rsidR="007C5F76" w:rsidRPr="000732F3">
        <w:rPr>
          <w:rFonts w:ascii="Times New Roman" w:hAnsi="Times New Roman" w:cs="Times New Roman"/>
          <w:b/>
          <w:sz w:val="24"/>
          <w:szCs w:val="24"/>
          <w:u w:val="single"/>
          <w:lang w:val="kk-KZ"/>
        </w:rPr>
        <w:t>.10</w:t>
      </w:r>
    </w:p>
    <w:p w:rsidR="003F4F8C" w:rsidRPr="000732F3" w:rsidRDefault="003F4F8C" w:rsidP="003F4F8C">
      <w:pPr>
        <w:spacing w:after="0" w:line="240" w:lineRule="auto"/>
        <w:jc w:val="center"/>
        <w:rPr>
          <w:rFonts w:ascii="Times New Roman" w:hAnsi="Times New Roman" w:cs="Times New Roman"/>
          <w:b/>
          <w:sz w:val="24"/>
          <w:szCs w:val="24"/>
          <w:u w:val="single"/>
        </w:rPr>
      </w:pPr>
    </w:p>
    <w:tbl>
      <w:tblPr>
        <w:tblStyle w:val="a3"/>
        <w:tblW w:w="0" w:type="auto"/>
        <w:tblLook w:val="04A0"/>
      </w:tblPr>
      <w:tblGrid>
        <w:gridCol w:w="530"/>
        <w:gridCol w:w="2827"/>
        <w:gridCol w:w="2301"/>
        <w:gridCol w:w="5041"/>
        <w:gridCol w:w="1826"/>
        <w:gridCol w:w="2261"/>
      </w:tblGrid>
      <w:tr w:rsidR="007C5F76" w:rsidRPr="000732F3" w:rsidTr="007C5F76">
        <w:tc>
          <w:tcPr>
            <w:tcW w:w="530" w:type="dxa"/>
          </w:tcPr>
          <w:p w:rsidR="007C5F76" w:rsidRPr="000732F3" w:rsidRDefault="007C5F76" w:rsidP="006D26D2">
            <w:pPr>
              <w:jc w:val="both"/>
              <w:rPr>
                <w:rFonts w:ascii="Times New Roman" w:hAnsi="Times New Roman" w:cs="Times New Roman"/>
                <w:b/>
                <w:sz w:val="24"/>
                <w:szCs w:val="24"/>
              </w:rPr>
            </w:pPr>
            <w:r w:rsidRPr="000732F3">
              <w:rPr>
                <w:rFonts w:ascii="Times New Roman" w:hAnsi="Times New Roman" w:cs="Times New Roman"/>
                <w:b/>
                <w:sz w:val="24"/>
                <w:szCs w:val="24"/>
              </w:rPr>
              <w:t>№</w:t>
            </w:r>
          </w:p>
        </w:tc>
        <w:tc>
          <w:tcPr>
            <w:tcW w:w="2827" w:type="dxa"/>
          </w:tcPr>
          <w:p w:rsidR="007C5F76" w:rsidRPr="000732F3" w:rsidRDefault="007C5F76" w:rsidP="00AC008C">
            <w:pPr>
              <w:jc w:val="center"/>
              <w:rPr>
                <w:rFonts w:ascii="Times New Roman" w:hAnsi="Times New Roman" w:cs="Times New Roman"/>
                <w:b/>
                <w:sz w:val="24"/>
                <w:szCs w:val="24"/>
                <w:lang w:val="kk-KZ"/>
              </w:rPr>
            </w:pPr>
            <w:r w:rsidRPr="000732F3">
              <w:rPr>
                <w:rFonts w:ascii="Times New Roman" w:hAnsi="Times New Roman" w:cs="Times New Roman"/>
                <w:b/>
                <w:sz w:val="24"/>
                <w:szCs w:val="24"/>
                <w:lang w:val="kk-KZ"/>
              </w:rPr>
              <w:t>Тұрған орнын, пошта мекенжайын, телефонын көрсетілген мемлекеттік кәсіпорынның атауы</w:t>
            </w:r>
          </w:p>
        </w:tc>
        <w:tc>
          <w:tcPr>
            <w:tcW w:w="2301" w:type="dxa"/>
          </w:tcPr>
          <w:p w:rsidR="007C5F76" w:rsidRPr="000732F3" w:rsidRDefault="007C5F76" w:rsidP="00AC008C">
            <w:pPr>
              <w:jc w:val="center"/>
              <w:rPr>
                <w:rFonts w:ascii="Times New Roman" w:hAnsi="Times New Roman" w:cs="Times New Roman"/>
                <w:b/>
                <w:sz w:val="24"/>
                <w:szCs w:val="24"/>
                <w:lang w:val="kk-KZ"/>
              </w:rPr>
            </w:pPr>
            <w:r w:rsidRPr="000732F3">
              <w:rPr>
                <w:rFonts w:ascii="Times New Roman" w:hAnsi="Times New Roman" w:cs="Times New Roman"/>
                <w:b/>
                <w:sz w:val="24"/>
                <w:szCs w:val="24"/>
                <w:lang w:val="kk-KZ"/>
              </w:rPr>
              <w:t>Бос лауазымның атауы</w:t>
            </w:r>
          </w:p>
          <w:p w:rsidR="007C5F76" w:rsidRPr="000732F3" w:rsidRDefault="007C5F76" w:rsidP="00AC008C">
            <w:pPr>
              <w:jc w:val="center"/>
              <w:rPr>
                <w:rFonts w:ascii="Times New Roman" w:hAnsi="Times New Roman" w:cs="Times New Roman"/>
                <w:b/>
                <w:sz w:val="24"/>
                <w:szCs w:val="24"/>
              </w:rPr>
            </w:pPr>
          </w:p>
        </w:tc>
        <w:tc>
          <w:tcPr>
            <w:tcW w:w="5041" w:type="dxa"/>
          </w:tcPr>
          <w:p w:rsidR="007C5F76" w:rsidRPr="000732F3" w:rsidRDefault="007C5F76" w:rsidP="00AC008C">
            <w:pPr>
              <w:jc w:val="center"/>
              <w:rPr>
                <w:rFonts w:ascii="Times New Roman" w:hAnsi="Times New Roman" w:cs="Times New Roman"/>
                <w:b/>
                <w:sz w:val="24"/>
                <w:szCs w:val="24"/>
                <w:lang w:val="kk-KZ"/>
              </w:rPr>
            </w:pPr>
            <w:r w:rsidRPr="000732F3">
              <w:rPr>
                <w:rFonts w:ascii="Times New Roman" w:hAnsi="Times New Roman" w:cs="Times New Roman"/>
                <w:b/>
                <w:sz w:val="24"/>
                <w:szCs w:val="24"/>
                <w:lang w:val="kk-KZ"/>
              </w:rPr>
              <w:t xml:space="preserve">Үміткерлерге тиісті сала үшін біліктілік сипаттамаларына сәйкес айқындалған бос лауазымдарды атқаруға арналған негізгі талаптар </w:t>
            </w:r>
          </w:p>
        </w:tc>
        <w:tc>
          <w:tcPr>
            <w:tcW w:w="1826" w:type="dxa"/>
          </w:tcPr>
          <w:p w:rsidR="007C5F76" w:rsidRPr="000732F3" w:rsidRDefault="007C5F76" w:rsidP="00AC008C">
            <w:pPr>
              <w:jc w:val="center"/>
              <w:rPr>
                <w:rFonts w:ascii="Times New Roman" w:hAnsi="Times New Roman" w:cs="Times New Roman"/>
                <w:b/>
                <w:sz w:val="24"/>
                <w:szCs w:val="24"/>
                <w:lang w:val="kk-KZ"/>
              </w:rPr>
            </w:pPr>
            <w:r w:rsidRPr="000732F3">
              <w:rPr>
                <w:rFonts w:ascii="Times New Roman" w:hAnsi="Times New Roman" w:cs="Times New Roman"/>
                <w:b/>
                <w:sz w:val="24"/>
                <w:szCs w:val="24"/>
                <w:lang w:val="kk-KZ"/>
              </w:rPr>
              <w:t>Құжат қабылдауды бастау күні мен уақыты</w:t>
            </w:r>
          </w:p>
        </w:tc>
        <w:tc>
          <w:tcPr>
            <w:tcW w:w="2261" w:type="dxa"/>
          </w:tcPr>
          <w:p w:rsidR="007C5F76" w:rsidRPr="000732F3" w:rsidRDefault="007C5F76" w:rsidP="00AC008C">
            <w:pPr>
              <w:jc w:val="center"/>
              <w:rPr>
                <w:rFonts w:ascii="Times New Roman" w:hAnsi="Times New Roman" w:cs="Times New Roman"/>
                <w:b/>
                <w:sz w:val="24"/>
                <w:szCs w:val="24"/>
                <w:lang w:val="kk-KZ"/>
              </w:rPr>
            </w:pPr>
            <w:r w:rsidRPr="000732F3">
              <w:rPr>
                <w:rFonts w:ascii="Times New Roman" w:hAnsi="Times New Roman" w:cs="Times New Roman"/>
                <w:b/>
                <w:sz w:val="24"/>
                <w:szCs w:val="24"/>
                <w:lang w:val="kk-KZ"/>
              </w:rPr>
              <w:t>Әңгімелесуге қатысу үшін қажетті құжаттар тізбесі</w:t>
            </w:r>
          </w:p>
        </w:tc>
      </w:tr>
      <w:tr w:rsidR="000732F3" w:rsidRPr="000732F3" w:rsidTr="007C5F76">
        <w:tc>
          <w:tcPr>
            <w:tcW w:w="530" w:type="dxa"/>
          </w:tcPr>
          <w:p w:rsidR="000732F3" w:rsidRPr="000732F3" w:rsidRDefault="000732F3" w:rsidP="000732F3">
            <w:pPr>
              <w:jc w:val="center"/>
              <w:rPr>
                <w:rFonts w:ascii="Times New Roman" w:hAnsi="Times New Roman" w:cs="Times New Roman"/>
                <w:sz w:val="24"/>
                <w:szCs w:val="24"/>
              </w:rPr>
            </w:pPr>
            <w:r w:rsidRPr="000732F3">
              <w:rPr>
                <w:rFonts w:ascii="Times New Roman" w:hAnsi="Times New Roman" w:cs="Times New Roman"/>
                <w:sz w:val="24"/>
                <w:szCs w:val="24"/>
              </w:rPr>
              <w:t>1</w:t>
            </w:r>
          </w:p>
        </w:tc>
        <w:tc>
          <w:tcPr>
            <w:tcW w:w="2827" w:type="dxa"/>
          </w:tcPr>
          <w:p w:rsidR="000732F3" w:rsidRPr="000732F3" w:rsidRDefault="000732F3" w:rsidP="00840D4A">
            <w:pPr>
              <w:jc w:val="center"/>
              <w:rPr>
                <w:rFonts w:ascii="Times New Roman" w:hAnsi="Times New Roman" w:cs="Times New Roman"/>
                <w:sz w:val="24"/>
                <w:szCs w:val="24"/>
                <w:lang w:val="kk-KZ"/>
              </w:rPr>
            </w:pPr>
            <w:r w:rsidRPr="000732F3">
              <w:rPr>
                <w:rFonts w:ascii="Times New Roman" w:hAnsi="Times New Roman" w:cs="Times New Roman"/>
                <w:sz w:val="24"/>
                <w:szCs w:val="24"/>
                <w:lang w:val="kk-KZ"/>
              </w:rPr>
              <w:t xml:space="preserve">Қазақстан Республикасы Қорғаныс және аэроғарыш өнеркәсібі министрлігінің ШЖҚ </w:t>
            </w:r>
            <w:r w:rsidRPr="000732F3">
              <w:rPr>
                <w:rFonts w:ascii="Times New Roman" w:hAnsi="Times New Roman" w:cs="Times New Roman"/>
                <w:sz w:val="24"/>
                <w:szCs w:val="24"/>
              </w:rPr>
              <w:t>«</w:t>
            </w:r>
            <w:r w:rsidRPr="000732F3">
              <w:rPr>
                <w:rFonts w:ascii="Times New Roman" w:hAnsi="Times New Roman" w:cs="Times New Roman"/>
                <w:sz w:val="24"/>
                <w:szCs w:val="24"/>
                <w:lang w:val="kk-KZ"/>
              </w:rPr>
              <w:t>Қ</w:t>
            </w:r>
            <w:proofErr w:type="spellStart"/>
            <w:r w:rsidRPr="000732F3">
              <w:rPr>
                <w:rFonts w:ascii="Times New Roman" w:hAnsi="Times New Roman" w:cs="Times New Roman"/>
                <w:sz w:val="24"/>
                <w:szCs w:val="24"/>
              </w:rPr>
              <w:t>азарнаулыэкспорт</w:t>
            </w:r>
            <w:proofErr w:type="spellEnd"/>
            <w:r w:rsidRPr="000732F3">
              <w:rPr>
                <w:rFonts w:ascii="Times New Roman" w:hAnsi="Times New Roman" w:cs="Times New Roman"/>
                <w:sz w:val="24"/>
                <w:szCs w:val="24"/>
              </w:rPr>
              <w:t xml:space="preserve"> (</w:t>
            </w:r>
            <w:proofErr w:type="spellStart"/>
            <w:r w:rsidRPr="000732F3">
              <w:rPr>
                <w:rFonts w:ascii="Times New Roman" w:hAnsi="Times New Roman" w:cs="Times New Roman"/>
                <w:sz w:val="24"/>
                <w:szCs w:val="24"/>
              </w:rPr>
              <w:t>Казспецэкспорт</w:t>
            </w:r>
            <w:proofErr w:type="spellEnd"/>
            <w:r w:rsidRPr="000732F3">
              <w:rPr>
                <w:rFonts w:ascii="Times New Roman" w:hAnsi="Times New Roman" w:cs="Times New Roman"/>
                <w:sz w:val="24"/>
                <w:szCs w:val="24"/>
              </w:rPr>
              <w:t>)»</w:t>
            </w:r>
            <w:r w:rsidRPr="000732F3">
              <w:rPr>
                <w:rFonts w:ascii="Times New Roman" w:hAnsi="Times New Roman" w:cs="Times New Roman"/>
                <w:sz w:val="24"/>
                <w:szCs w:val="24"/>
                <w:lang w:val="kk-KZ"/>
              </w:rPr>
              <w:t xml:space="preserve"> РМК</w:t>
            </w:r>
          </w:p>
          <w:p w:rsidR="000732F3" w:rsidRPr="000732F3" w:rsidRDefault="000732F3" w:rsidP="00840D4A">
            <w:pPr>
              <w:jc w:val="center"/>
              <w:rPr>
                <w:rFonts w:ascii="Times New Roman" w:hAnsi="Times New Roman" w:cs="Times New Roman"/>
                <w:sz w:val="24"/>
                <w:szCs w:val="24"/>
              </w:rPr>
            </w:pPr>
            <w:r w:rsidRPr="000732F3">
              <w:rPr>
                <w:rFonts w:ascii="Times New Roman" w:hAnsi="Times New Roman" w:cs="Times New Roman"/>
                <w:sz w:val="24"/>
                <w:szCs w:val="24"/>
              </w:rPr>
              <w:t>Астана</w:t>
            </w:r>
            <w:r w:rsidRPr="000732F3">
              <w:rPr>
                <w:rFonts w:ascii="Times New Roman" w:hAnsi="Times New Roman" w:cs="Times New Roman"/>
                <w:sz w:val="24"/>
                <w:szCs w:val="24"/>
                <w:lang w:val="kk-KZ"/>
              </w:rPr>
              <w:t xml:space="preserve"> қаласы</w:t>
            </w:r>
          </w:p>
          <w:p w:rsidR="000732F3" w:rsidRPr="000732F3" w:rsidRDefault="000732F3" w:rsidP="00840D4A">
            <w:pPr>
              <w:jc w:val="center"/>
              <w:rPr>
                <w:rFonts w:ascii="Times New Roman" w:hAnsi="Times New Roman" w:cs="Times New Roman"/>
                <w:color w:val="000000" w:themeColor="text1"/>
                <w:sz w:val="24"/>
                <w:szCs w:val="24"/>
              </w:rPr>
            </w:pPr>
            <w:proofErr w:type="spellStart"/>
            <w:r w:rsidRPr="000732F3">
              <w:rPr>
                <w:rFonts w:ascii="Times New Roman" w:hAnsi="Times New Roman" w:cs="Times New Roman"/>
                <w:color w:val="000000" w:themeColor="text1"/>
                <w:sz w:val="24"/>
                <w:szCs w:val="24"/>
              </w:rPr>
              <w:t>Иманов</w:t>
            </w:r>
            <w:proofErr w:type="spellEnd"/>
            <w:r w:rsidRPr="000732F3">
              <w:rPr>
                <w:rFonts w:ascii="Times New Roman" w:hAnsi="Times New Roman" w:cs="Times New Roman"/>
                <w:color w:val="000000" w:themeColor="text1"/>
                <w:sz w:val="24"/>
                <w:szCs w:val="24"/>
                <w:lang w:val="kk-KZ"/>
              </w:rPr>
              <w:t xml:space="preserve"> көш.</w:t>
            </w:r>
            <w:r w:rsidRPr="000732F3">
              <w:rPr>
                <w:rFonts w:ascii="Times New Roman" w:hAnsi="Times New Roman" w:cs="Times New Roman"/>
                <w:color w:val="000000" w:themeColor="text1"/>
                <w:sz w:val="24"/>
                <w:szCs w:val="24"/>
              </w:rPr>
              <w:t xml:space="preserve">, </w:t>
            </w:r>
            <w:r w:rsidRPr="000732F3">
              <w:rPr>
                <w:rFonts w:ascii="Times New Roman" w:hAnsi="Times New Roman" w:cs="Times New Roman"/>
                <w:color w:val="000000" w:themeColor="text1"/>
                <w:sz w:val="24"/>
                <w:szCs w:val="24"/>
                <w:lang w:val="kk-KZ"/>
              </w:rPr>
              <w:t>1</w:t>
            </w:r>
            <w:r w:rsidRPr="000732F3">
              <w:rPr>
                <w:rFonts w:ascii="Times New Roman" w:hAnsi="Times New Roman" w:cs="Times New Roman"/>
                <w:color w:val="000000" w:themeColor="text1"/>
                <w:sz w:val="24"/>
                <w:szCs w:val="24"/>
              </w:rPr>
              <w:t>3</w:t>
            </w:r>
          </w:p>
          <w:p w:rsidR="000732F3" w:rsidRPr="000732F3" w:rsidRDefault="000732F3" w:rsidP="00840D4A">
            <w:pPr>
              <w:jc w:val="center"/>
              <w:rPr>
                <w:rFonts w:ascii="Times New Roman" w:hAnsi="Times New Roman" w:cs="Times New Roman"/>
                <w:color w:val="000000" w:themeColor="text1"/>
                <w:sz w:val="24"/>
                <w:szCs w:val="24"/>
              </w:rPr>
            </w:pPr>
            <w:r w:rsidRPr="000732F3">
              <w:rPr>
                <w:rFonts w:ascii="Times New Roman" w:hAnsi="Times New Roman" w:cs="Times New Roman"/>
                <w:color w:val="000000" w:themeColor="text1"/>
                <w:sz w:val="24"/>
                <w:szCs w:val="24"/>
              </w:rPr>
              <w:t>тел.</w:t>
            </w:r>
            <w:r w:rsidRPr="000732F3">
              <w:rPr>
                <w:rFonts w:ascii="Times New Roman" w:hAnsi="Times New Roman" w:cs="Times New Roman"/>
                <w:color w:val="000000" w:themeColor="text1"/>
                <w:sz w:val="24"/>
                <w:szCs w:val="24"/>
                <w:lang w:val="kk-KZ"/>
              </w:rPr>
              <w:t>:</w:t>
            </w:r>
            <w:r w:rsidRPr="000732F3">
              <w:rPr>
                <w:rFonts w:ascii="Times New Roman" w:hAnsi="Times New Roman" w:cs="Times New Roman"/>
                <w:color w:val="000000" w:themeColor="text1"/>
                <w:sz w:val="24"/>
                <w:szCs w:val="24"/>
              </w:rPr>
              <w:t xml:space="preserve"> 90-10-74</w:t>
            </w:r>
          </w:p>
          <w:p w:rsidR="000732F3" w:rsidRPr="000732F3" w:rsidRDefault="000732F3" w:rsidP="00840D4A">
            <w:pPr>
              <w:jc w:val="center"/>
              <w:rPr>
                <w:rFonts w:ascii="Times New Roman" w:hAnsi="Times New Roman" w:cs="Times New Roman"/>
                <w:sz w:val="24"/>
                <w:szCs w:val="24"/>
                <w:u w:val="single"/>
                <w:lang w:val="kk-KZ"/>
              </w:rPr>
            </w:pPr>
            <w:r w:rsidRPr="000732F3">
              <w:rPr>
                <w:rFonts w:ascii="Times New Roman" w:hAnsi="Times New Roman" w:cs="Times New Roman"/>
                <w:sz w:val="24"/>
                <w:szCs w:val="24"/>
                <w:u w:val="single"/>
              </w:rPr>
              <w:t>kadry@kaspex.kz</w:t>
            </w:r>
          </w:p>
        </w:tc>
        <w:tc>
          <w:tcPr>
            <w:tcW w:w="2301" w:type="dxa"/>
          </w:tcPr>
          <w:p w:rsidR="000732F3" w:rsidRPr="000732F3" w:rsidRDefault="000732F3" w:rsidP="00840D4A">
            <w:pPr>
              <w:pStyle w:val="a4"/>
              <w:tabs>
                <w:tab w:val="left" w:pos="993"/>
              </w:tabs>
              <w:ind w:left="0"/>
              <w:jc w:val="center"/>
              <w:rPr>
                <w:rFonts w:ascii="Times New Roman" w:hAnsi="Times New Roman"/>
                <w:sz w:val="24"/>
                <w:szCs w:val="24"/>
                <w:lang w:val="kk-KZ"/>
              </w:rPr>
            </w:pPr>
            <w:r w:rsidRPr="003B1D1D">
              <w:rPr>
                <w:rFonts w:ascii="Times New Roman" w:hAnsi="Times New Roman"/>
                <w:sz w:val="24"/>
                <w:szCs w:val="24"/>
                <w:lang w:val="kk-KZ"/>
              </w:rPr>
              <w:t>Бухгалтерл</w:t>
            </w:r>
            <w:r w:rsidRPr="000732F3">
              <w:rPr>
                <w:rFonts w:ascii="Times New Roman" w:hAnsi="Times New Roman"/>
                <w:sz w:val="24"/>
                <w:szCs w:val="24"/>
                <w:lang w:val="kk-KZ"/>
              </w:rPr>
              <w:t>ік есепке алу бөлімінің сарапшысы</w:t>
            </w:r>
          </w:p>
        </w:tc>
        <w:tc>
          <w:tcPr>
            <w:tcW w:w="5041" w:type="dxa"/>
          </w:tcPr>
          <w:p w:rsidR="000732F3" w:rsidRPr="00701ECF" w:rsidRDefault="000732F3" w:rsidP="00840D4A">
            <w:pPr>
              <w:tabs>
                <w:tab w:val="left" w:pos="851"/>
                <w:tab w:val="left" w:pos="1276"/>
              </w:tabs>
              <w:suppressAutoHyphens/>
              <w:ind w:firstLine="709"/>
              <w:jc w:val="both"/>
              <w:rPr>
                <w:rFonts w:ascii="Times New Roman" w:hAnsi="Times New Roman" w:cs="Times New Roman"/>
                <w:sz w:val="24"/>
                <w:szCs w:val="24"/>
                <w:lang w:val="kk-KZ"/>
              </w:rPr>
            </w:pPr>
            <w:r w:rsidRPr="00701ECF">
              <w:rPr>
                <w:rFonts w:ascii="Times New Roman" w:hAnsi="Times New Roman" w:cs="Times New Roman"/>
                <w:sz w:val="24"/>
                <w:szCs w:val="24"/>
                <w:lang w:val="kk-KZ"/>
              </w:rPr>
              <w:t>Мамандығы бойынша жоғары білімі, еңбек өтіліне талаптар қойылмайды.</w:t>
            </w:r>
          </w:p>
          <w:p w:rsidR="000732F3" w:rsidRPr="00F441EA" w:rsidRDefault="00840D4A" w:rsidP="00F441EA">
            <w:pPr>
              <w:tabs>
                <w:tab w:val="left" w:pos="0"/>
              </w:tabs>
              <w:ind w:firstLine="709"/>
              <w:jc w:val="both"/>
              <w:rPr>
                <w:rFonts w:ascii="Times New Roman" w:hAnsi="Times New Roman" w:cs="Times New Roman"/>
                <w:sz w:val="24"/>
                <w:szCs w:val="24"/>
                <w:lang w:val="kk-KZ"/>
              </w:rPr>
            </w:pPr>
            <w:r w:rsidRPr="00701ECF">
              <w:rPr>
                <w:rFonts w:ascii="Times New Roman" w:hAnsi="Times New Roman" w:cs="Times New Roman"/>
                <w:sz w:val="24"/>
                <w:szCs w:val="24"/>
                <w:lang w:val="kk-KZ"/>
              </w:rPr>
              <w:t xml:space="preserve">Жұмыс уақытын есепке алу табелін қабылдауды, талдауды және бақылауды жүзеге асырады және оларды шоттық өңдеуге дайындайды; уақытша еңбекке жарамсыздық парақтарын, </w:t>
            </w:r>
            <w:r w:rsidR="00701ECF" w:rsidRPr="00701ECF">
              <w:rPr>
                <w:rFonts w:ascii="Times New Roman" w:hAnsi="Times New Roman" w:cs="Times New Roman"/>
                <w:sz w:val="24"/>
                <w:szCs w:val="24"/>
                <w:lang w:val="kk-KZ"/>
              </w:rPr>
              <w:t>сырқаттанғандарды</w:t>
            </w:r>
            <w:r w:rsidRPr="00701ECF">
              <w:rPr>
                <w:rFonts w:ascii="Times New Roman" w:hAnsi="Times New Roman" w:cs="Times New Roman"/>
                <w:sz w:val="24"/>
                <w:szCs w:val="24"/>
                <w:lang w:val="kk-KZ"/>
              </w:rPr>
              <w:t xml:space="preserve"> күту туралы </w:t>
            </w:r>
            <w:r w:rsidR="00701ECF" w:rsidRPr="00701ECF">
              <w:rPr>
                <w:rFonts w:ascii="Times New Roman" w:hAnsi="Times New Roman" w:cs="Times New Roman"/>
                <w:sz w:val="24"/>
                <w:szCs w:val="24"/>
                <w:lang w:val="kk-KZ"/>
              </w:rPr>
              <w:t>анықтаманы</w:t>
            </w:r>
            <w:r w:rsidRPr="00701ECF">
              <w:rPr>
                <w:rFonts w:ascii="Times New Roman" w:hAnsi="Times New Roman" w:cs="Times New Roman"/>
                <w:sz w:val="24"/>
                <w:szCs w:val="24"/>
                <w:lang w:val="kk-KZ"/>
              </w:rPr>
              <w:t xml:space="preserve"> және жұмыста қызметкердің болмауы құқығын растайтын</w:t>
            </w:r>
            <w:r w:rsidR="00701ECF" w:rsidRPr="00701ECF">
              <w:rPr>
                <w:rFonts w:ascii="Times New Roman" w:hAnsi="Times New Roman" w:cs="Times New Roman"/>
                <w:sz w:val="24"/>
                <w:szCs w:val="24"/>
                <w:lang w:val="kk-KZ"/>
              </w:rPr>
              <w:t>,</w:t>
            </w:r>
            <w:r w:rsidRPr="00701ECF">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сондай-ақ бухгалтерлік есептілікті жасауға арналған басқа да құжаттарды қабылдайды және олардың дұрыс рәсімделуін бақылайды</w:t>
            </w:r>
            <w:r w:rsidRPr="00701ECF">
              <w:rPr>
                <w:rFonts w:ascii="Times New Roman" w:hAnsi="Times New Roman" w:cs="Times New Roman"/>
                <w:sz w:val="24"/>
                <w:szCs w:val="24"/>
                <w:lang w:val="kk-KZ"/>
              </w:rPr>
              <w:t>;</w:t>
            </w:r>
            <w:r w:rsidR="000732F3" w:rsidRPr="00701ECF">
              <w:rPr>
                <w:rFonts w:ascii="Times New Roman" w:hAnsi="Times New Roman" w:cs="Times New Roman"/>
                <w:sz w:val="24"/>
                <w:szCs w:val="24"/>
                <w:lang w:val="kk-KZ"/>
              </w:rPr>
              <w:t xml:space="preserve"> </w:t>
            </w:r>
            <w:r w:rsidRPr="00701ECF">
              <w:rPr>
                <w:rFonts w:ascii="Times New Roman" w:eastAsia="Times New Roman" w:hAnsi="Times New Roman" w:cs="Times New Roman"/>
                <w:sz w:val="24"/>
                <w:szCs w:val="24"/>
                <w:lang w:val="kk-KZ" w:eastAsia="ru-RU"/>
              </w:rPr>
              <w:t xml:space="preserve">Кәсіпорын қызметкерлеріне еңбекақы төлеуді жүзеге асырады; «Еңбек туралы есеп» статистикалық есептерін </w:t>
            </w:r>
            <w:r w:rsidR="00701ECF" w:rsidRPr="00701ECF">
              <w:rPr>
                <w:rFonts w:ascii="Times New Roman" w:eastAsia="Times New Roman" w:hAnsi="Times New Roman" w:cs="Times New Roman"/>
                <w:sz w:val="24"/>
                <w:szCs w:val="24"/>
                <w:lang w:val="kk-KZ" w:eastAsia="ru-RU"/>
              </w:rPr>
              <w:t>белгіленген мерзімде</w:t>
            </w:r>
            <w:r w:rsidRPr="00701ECF">
              <w:rPr>
                <w:rFonts w:ascii="Times New Roman" w:eastAsia="Times New Roman" w:hAnsi="Times New Roman" w:cs="Times New Roman"/>
                <w:sz w:val="24"/>
                <w:szCs w:val="24"/>
                <w:lang w:val="kk-KZ" w:eastAsia="ru-RU"/>
              </w:rPr>
              <w:t xml:space="preserve"> дайындайды және ұсынады, бухгалтерлік құжаттардың сақталуын бақылайды, оларды </w:t>
            </w:r>
            <w:r w:rsidR="00701ECF" w:rsidRPr="00701ECF">
              <w:rPr>
                <w:rFonts w:ascii="Times New Roman" w:eastAsia="Times New Roman" w:hAnsi="Times New Roman" w:cs="Times New Roman"/>
                <w:sz w:val="24"/>
                <w:szCs w:val="24"/>
                <w:lang w:val="kk-KZ" w:eastAsia="ru-RU"/>
              </w:rPr>
              <w:t>архивке</w:t>
            </w:r>
            <w:r w:rsidRPr="00701ECF">
              <w:rPr>
                <w:rFonts w:ascii="Times New Roman" w:eastAsia="Times New Roman" w:hAnsi="Times New Roman" w:cs="Times New Roman"/>
                <w:sz w:val="24"/>
                <w:szCs w:val="24"/>
                <w:lang w:val="kk-KZ" w:eastAsia="ru-RU"/>
              </w:rPr>
              <w:t xml:space="preserve"> тап</w:t>
            </w:r>
            <w:r w:rsidR="00701ECF" w:rsidRPr="00701ECF">
              <w:rPr>
                <w:rFonts w:ascii="Times New Roman" w:eastAsia="Times New Roman" w:hAnsi="Times New Roman" w:cs="Times New Roman"/>
                <w:sz w:val="24"/>
                <w:szCs w:val="24"/>
                <w:lang w:val="kk-KZ" w:eastAsia="ru-RU"/>
              </w:rPr>
              <w:t>сыру үшін белгіленген тәртіпк</w:t>
            </w:r>
            <w:r w:rsidRPr="00701ECF">
              <w:rPr>
                <w:rFonts w:ascii="Times New Roman" w:eastAsia="Times New Roman" w:hAnsi="Times New Roman" w:cs="Times New Roman"/>
                <w:sz w:val="24"/>
                <w:szCs w:val="24"/>
                <w:lang w:val="kk-KZ" w:eastAsia="ru-RU"/>
              </w:rPr>
              <w:t xml:space="preserve">е сәйкес </w:t>
            </w:r>
            <w:r w:rsidR="00701ECF" w:rsidRPr="00701ECF">
              <w:rPr>
                <w:rFonts w:ascii="Times New Roman" w:eastAsia="Times New Roman" w:hAnsi="Times New Roman" w:cs="Times New Roman"/>
                <w:sz w:val="24"/>
                <w:szCs w:val="24"/>
                <w:lang w:val="kk-KZ" w:eastAsia="ru-RU"/>
              </w:rPr>
              <w:t>рәсімдейді</w:t>
            </w:r>
            <w:r w:rsidRPr="00701ECF">
              <w:rPr>
                <w:rFonts w:ascii="Times New Roman" w:eastAsia="Times New Roman" w:hAnsi="Times New Roman" w:cs="Times New Roman"/>
                <w:sz w:val="24"/>
                <w:szCs w:val="24"/>
                <w:lang w:val="kk-KZ" w:eastAsia="ru-RU"/>
              </w:rPr>
              <w:t>; кассалық тәртіпті</w:t>
            </w:r>
            <w:r w:rsidR="00701ECF" w:rsidRPr="00701ECF">
              <w:rPr>
                <w:rFonts w:ascii="Times New Roman" w:eastAsia="Times New Roman" w:hAnsi="Times New Roman" w:cs="Times New Roman"/>
                <w:sz w:val="24"/>
                <w:szCs w:val="24"/>
                <w:lang w:val="kk-KZ" w:eastAsia="ru-RU"/>
              </w:rPr>
              <w:t>ң</w:t>
            </w:r>
            <w:r w:rsidRPr="00701ECF">
              <w:rPr>
                <w:rFonts w:ascii="Times New Roman" w:eastAsia="Times New Roman" w:hAnsi="Times New Roman" w:cs="Times New Roman"/>
                <w:sz w:val="24"/>
                <w:szCs w:val="24"/>
                <w:lang w:val="kk-KZ" w:eastAsia="ru-RU"/>
              </w:rPr>
              <w:t xml:space="preserve"> сақта</w:t>
            </w:r>
            <w:r w:rsidR="00701ECF" w:rsidRPr="00701ECF">
              <w:rPr>
                <w:rFonts w:ascii="Times New Roman" w:eastAsia="Times New Roman" w:hAnsi="Times New Roman" w:cs="Times New Roman"/>
                <w:sz w:val="24"/>
                <w:szCs w:val="24"/>
                <w:lang w:val="kk-KZ" w:eastAsia="ru-RU"/>
              </w:rPr>
              <w:t>луын</w:t>
            </w:r>
            <w:r w:rsidRPr="00701ECF">
              <w:rPr>
                <w:rFonts w:ascii="Times New Roman" w:eastAsia="Times New Roman" w:hAnsi="Times New Roman" w:cs="Times New Roman"/>
                <w:sz w:val="24"/>
                <w:szCs w:val="24"/>
                <w:lang w:val="kk-KZ" w:eastAsia="ru-RU"/>
              </w:rPr>
              <w:t xml:space="preserve">, есепті тұлғалармен есеп </w:t>
            </w:r>
            <w:r w:rsidR="00701ECF" w:rsidRPr="00701ECF">
              <w:rPr>
                <w:rFonts w:ascii="Times New Roman" w:eastAsia="Times New Roman" w:hAnsi="Times New Roman" w:cs="Times New Roman"/>
                <w:sz w:val="24"/>
                <w:szCs w:val="24"/>
                <w:lang w:val="kk-KZ" w:eastAsia="ru-RU"/>
              </w:rPr>
              <w:t xml:space="preserve">айырысуға бақылау </w:t>
            </w:r>
            <w:r w:rsidRPr="00701ECF">
              <w:rPr>
                <w:rFonts w:ascii="Times New Roman" w:eastAsia="Times New Roman" w:hAnsi="Times New Roman" w:cs="Times New Roman"/>
                <w:sz w:val="24"/>
                <w:szCs w:val="24"/>
                <w:lang w:val="kk-KZ" w:eastAsia="ru-RU"/>
              </w:rPr>
              <w:t xml:space="preserve">жүргізеді; 200.00, 200.02 нысандағы салық есептілігін </w:t>
            </w:r>
            <w:r w:rsidR="00701ECF" w:rsidRPr="00701ECF">
              <w:rPr>
                <w:rFonts w:ascii="Times New Roman" w:eastAsia="Times New Roman" w:hAnsi="Times New Roman" w:cs="Times New Roman"/>
                <w:sz w:val="24"/>
                <w:szCs w:val="24"/>
                <w:lang w:val="kk-KZ" w:eastAsia="ru-RU"/>
              </w:rPr>
              <w:t xml:space="preserve">дайындайды және </w:t>
            </w:r>
            <w:r w:rsidRPr="00701ECF">
              <w:rPr>
                <w:rFonts w:ascii="Times New Roman" w:eastAsia="Times New Roman" w:hAnsi="Times New Roman" w:cs="Times New Roman"/>
                <w:sz w:val="24"/>
                <w:szCs w:val="24"/>
                <w:lang w:val="kk-KZ" w:eastAsia="ru-RU"/>
              </w:rPr>
              <w:t>тіркеу орны бойынша жеткізеді;</w:t>
            </w:r>
            <w:r w:rsidR="005064AD">
              <w:rPr>
                <w:rFonts w:ascii="Times New Roman" w:hAnsi="Times New Roman" w:cs="Times New Roman"/>
                <w:sz w:val="24"/>
                <w:szCs w:val="24"/>
                <w:lang w:val="kk-KZ"/>
              </w:rPr>
              <w:t xml:space="preserve"> с</w:t>
            </w:r>
            <w:r w:rsidR="00701ECF">
              <w:rPr>
                <w:rFonts w:ascii="Times New Roman" w:hAnsi="Times New Roman" w:cs="Times New Roman"/>
                <w:sz w:val="24"/>
                <w:szCs w:val="24"/>
                <w:lang w:val="kk-KZ"/>
              </w:rPr>
              <w:t xml:space="preserve">алық салынатын </w:t>
            </w:r>
            <w:r w:rsidR="00701ECF" w:rsidRPr="00701ECF">
              <w:rPr>
                <w:rFonts w:ascii="Times New Roman" w:hAnsi="Times New Roman" w:cs="Times New Roman"/>
                <w:sz w:val="24"/>
                <w:szCs w:val="24"/>
                <w:lang w:val="kk-KZ"/>
              </w:rPr>
              <w:t>төлем көзінен (101201)</w:t>
            </w:r>
            <w:r w:rsidR="00701ECF">
              <w:rPr>
                <w:rFonts w:ascii="Times New Roman" w:hAnsi="Times New Roman" w:cs="Times New Roman"/>
                <w:sz w:val="24"/>
                <w:szCs w:val="24"/>
                <w:lang w:val="kk-KZ"/>
              </w:rPr>
              <w:t xml:space="preserve"> түскен табыстармен жеке табыс салығы</w:t>
            </w:r>
            <w:r w:rsidR="00701ECF" w:rsidRPr="00701ECF">
              <w:rPr>
                <w:rFonts w:ascii="Times New Roman" w:hAnsi="Times New Roman" w:cs="Times New Roman"/>
                <w:sz w:val="24"/>
                <w:szCs w:val="24"/>
                <w:lang w:val="kk-KZ"/>
              </w:rPr>
              <w:t xml:space="preserve">, әлеуметтік салық (103101), міндетті зейнетақы жарналарын (901101), әлеуметтік аударымдарды (902101), міндетті әлеуметтік </w:t>
            </w:r>
            <w:r w:rsidR="005064AD">
              <w:rPr>
                <w:rFonts w:ascii="Times New Roman" w:hAnsi="Times New Roman" w:cs="Times New Roman"/>
                <w:sz w:val="24"/>
                <w:szCs w:val="24"/>
                <w:lang w:val="kk-KZ"/>
              </w:rPr>
              <w:t xml:space="preserve">медицианылық </w:t>
            </w:r>
            <w:r w:rsidR="00701ECF" w:rsidRPr="00701ECF">
              <w:rPr>
                <w:rFonts w:ascii="Times New Roman" w:hAnsi="Times New Roman" w:cs="Times New Roman"/>
                <w:sz w:val="24"/>
                <w:szCs w:val="24"/>
                <w:lang w:val="kk-KZ"/>
              </w:rPr>
              <w:t>сақтандыру</w:t>
            </w:r>
            <w:r w:rsidR="005064AD">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 xml:space="preserve">бойынша салық органдарымен салыстырып тексеру; есепті </w:t>
            </w:r>
            <w:r w:rsidR="00701ECF" w:rsidRPr="00701ECF">
              <w:rPr>
                <w:rFonts w:ascii="Times New Roman" w:hAnsi="Times New Roman" w:cs="Times New Roman"/>
                <w:sz w:val="24"/>
                <w:szCs w:val="24"/>
                <w:lang w:val="kk-KZ"/>
              </w:rPr>
              <w:lastRenderedPageBreak/>
              <w:t xml:space="preserve">сомаларды уақтылы және толық есепке алу, </w:t>
            </w:r>
            <w:r w:rsidR="005064AD">
              <w:rPr>
                <w:rFonts w:ascii="Times New Roman" w:hAnsi="Times New Roman" w:cs="Times New Roman"/>
                <w:sz w:val="24"/>
                <w:szCs w:val="24"/>
                <w:lang w:val="kk-KZ"/>
              </w:rPr>
              <w:t>аванстық</w:t>
            </w:r>
            <w:r w:rsidR="00701ECF" w:rsidRPr="00701ECF">
              <w:rPr>
                <w:rFonts w:ascii="Times New Roman" w:hAnsi="Times New Roman" w:cs="Times New Roman"/>
                <w:sz w:val="24"/>
                <w:szCs w:val="24"/>
                <w:lang w:val="kk-KZ"/>
              </w:rPr>
              <w:t xml:space="preserve"> есептер</w:t>
            </w:r>
            <w:r w:rsidR="005064AD">
              <w:rPr>
                <w:rFonts w:ascii="Times New Roman" w:hAnsi="Times New Roman" w:cs="Times New Roman"/>
                <w:sz w:val="24"/>
                <w:szCs w:val="24"/>
                <w:lang w:val="kk-KZ"/>
              </w:rPr>
              <w:t>д</w:t>
            </w:r>
            <w:r w:rsidR="00701ECF" w:rsidRPr="00701ECF">
              <w:rPr>
                <w:rFonts w:ascii="Times New Roman" w:hAnsi="Times New Roman" w:cs="Times New Roman"/>
                <w:sz w:val="24"/>
                <w:szCs w:val="24"/>
                <w:lang w:val="kk-KZ"/>
              </w:rPr>
              <w:t xml:space="preserve">і алу және өңдеу; </w:t>
            </w:r>
            <w:r w:rsidR="005064AD">
              <w:rPr>
                <w:rFonts w:ascii="Times New Roman" w:hAnsi="Times New Roman" w:cs="Times New Roman"/>
                <w:sz w:val="24"/>
                <w:szCs w:val="24"/>
                <w:lang w:val="kk-KZ"/>
              </w:rPr>
              <w:t>ЖЖМ-ның</w:t>
            </w:r>
            <w:r w:rsidR="00701ECF" w:rsidRPr="00701ECF">
              <w:rPr>
                <w:rFonts w:ascii="Times New Roman" w:hAnsi="Times New Roman" w:cs="Times New Roman"/>
                <w:sz w:val="24"/>
                <w:szCs w:val="24"/>
                <w:lang w:val="kk-KZ"/>
              </w:rPr>
              <w:t xml:space="preserve"> түсуі мен есептен шығарылуын есепке алуды </w:t>
            </w:r>
            <w:r w:rsidR="00701ECF" w:rsidRPr="00F441EA">
              <w:rPr>
                <w:rFonts w:ascii="Times New Roman" w:hAnsi="Times New Roman" w:cs="Times New Roman"/>
                <w:sz w:val="24"/>
                <w:szCs w:val="24"/>
                <w:lang w:val="kk-KZ"/>
              </w:rPr>
              <w:t>жүргізеді;</w:t>
            </w:r>
            <w:r w:rsidR="005064AD" w:rsidRPr="00F441EA">
              <w:rPr>
                <w:rFonts w:ascii="Times New Roman" w:hAnsi="Times New Roman" w:cs="Times New Roman"/>
                <w:color w:val="000000"/>
                <w:sz w:val="24"/>
                <w:szCs w:val="24"/>
                <w:lang w:val="kk-KZ"/>
              </w:rPr>
              <w:t xml:space="preserve"> </w:t>
            </w:r>
            <w:r w:rsidR="005064AD" w:rsidRPr="003B1D1D">
              <w:rPr>
                <w:rFonts w:ascii="Times New Roman" w:hAnsi="Times New Roman" w:cs="Times New Roman"/>
                <w:color w:val="000000"/>
                <w:sz w:val="24"/>
                <w:szCs w:val="24"/>
                <w:lang w:val="kk-KZ"/>
              </w:rPr>
              <w:t>КТ-001, 4-ОС, 2-ТП (</w:t>
            </w:r>
            <w:r w:rsidR="005064AD" w:rsidRPr="00F441EA">
              <w:rPr>
                <w:rFonts w:ascii="Times New Roman" w:hAnsi="Times New Roman" w:cs="Times New Roman"/>
                <w:color w:val="000000"/>
                <w:sz w:val="24"/>
                <w:szCs w:val="24"/>
                <w:lang w:val="kk-KZ"/>
              </w:rPr>
              <w:t>ауа</w:t>
            </w:r>
            <w:r w:rsidR="005064AD" w:rsidRPr="003B1D1D">
              <w:rPr>
                <w:rFonts w:ascii="Times New Roman" w:hAnsi="Times New Roman" w:cs="Times New Roman"/>
                <w:color w:val="000000"/>
                <w:sz w:val="24"/>
                <w:szCs w:val="24"/>
                <w:lang w:val="kk-KZ"/>
              </w:rPr>
              <w:t xml:space="preserve">), Э-коммерция, 1 - Инвест, 11 – </w:t>
            </w:r>
            <w:r w:rsidR="005064AD" w:rsidRPr="00F441EA">
              <w:rPr>
                <w:rFonts w:ascii="Times New Roman" w:hAnsi="Times New Roman" w:cs="Times New Roman"/>
                <w:color w:val="000000"/>
                <w:sz w:val="24"/>
                <w:szCs w:val="24"/>
                <w:lang w:val="kk-KZ"/>
              </w:rPr>
              <w:t>негізгі қордың жағдайы туралы есеп</w:t>
            </w:r>
            <w:r w:rsidR="005064AD" w:rsidRPr="003B1D1D">
              <w:rPr>
                <w:rFonts w:ascii="Times New Roman" w:hAnsi="Times New Roman" w:cs="Times New Roman"/>
                <w:color w:val="000000"/>
                <w:sz w:val="24"/>
                <w:szCs w:val="24"/>
                <w:lang w:val="kk-KZ"/>
              </w:rPr>
              <w:t>, 1 – инновация, 2 – инновация</w:t>
            </w:r>
            <w:r w:rsidR="005064AD" w:rsidRPr="00F441EA">
              <w:rPr>
                <w:rFonts w:ascii="Times New Roman" w:hAnsi="Times New Roman" w:cs="Times New Roman"/>
                <w:color w:val="000000"/>
                <w:sz w:val="24"/>
                <w:szCs w:val="24"/>
                <w:lang w:val="kk-KZ"/>
              </w:rPr>
              <w:t xml:space="preserve"> нысандары</w:t>
            </w:r>
            <w:r w:rsidR="00701ECF" w:rsidRPr="00F441EA">
              <w:rPr>
                <w:rFonts w:ascii="Times New Roman" w:hAnsi="Times New Roman" w:cs="Times New Roman"/>
                <w:sz w:val="24"/>
                <w:szCs w:val="24"/>
                <w:lang w:val="kk-KZ"/>
              </w:rPr>
              <w:t xml:space="preserve"> бойынша статистикалық есептілікті дайындайды және </w:t>
            </w:r>
            <w:r w:rsidR="005064AD" w:rsidRPr="00F441EA">
              <w:rPr>
                <w:rFonts w:ascii="Times New Roman" w:hAnsi="Times New Roman" w:cs="Times New Roman"/>
                <w:sz w:val="24"/>
                <w:szCs w:val="24"/>
                <w:lang w:val="kk-KZ"/>
              </w:rPr>
              <w:t>белгіленген мерзімде</w:t>
            </w:r>
            <w:r w:rsidR="00701ECF" w:rsidRPr="00F441EA">
              <w:rPr>
                <w:rFonts w:ascii="Times New Roman" w:hAnsi="Times New Roman" w:cs="Times New Roman"/>
                <w:sz w:val="24"/>
                <w:szCs w:val="24"/>
                <w:lang w:val="kk-KZ"/>
              </w:rPr>
              <w:t xml:space="preserve"> </w:t>
            </w:r>
            <w:r w:rsidR="005064AD" w:rsidRPr="00F441EA">
              <w:rPr>
                <w:rFonts w:ascii="Times New Roman" w:hAnsi="Times New Roman" w:cs="Times New Roman"/>
                <w:sz w:val="24"/>
                <w:szCs w:val="24"/>
                <w:lang w:val="kk-KZ"/>
              </w:rPr>
              <w:t>тапсырады</w:t>
            </w:r>
            <w:r w:rsidR="00701ECF" w:rsidRPr="00F441EA">
              <w:rPr>
                <w:rFonts w:ascii="Times New Roman" w:hAnsi="Times New Roman" w:cs="Times New Roman"/>
                <w:sz w:val="24"/>
                <w:szCs w:val="24"/>
                <w:lang w:val="kk-KZ"/>
              </w:rPr>
              <w:t xml:space="preserve">; </w:t>
            </w:r>
            <w:r w:rsidR="005064AD" w:rsidRPr="003B1D1D">
              <w:rPr>
                <w:rFonts w:ascii="Times New Roman" w:hAnsi="Times New Roman" w:cs="Times New Roman"/>
                <w:color w:val="000000"/>
                <w:spacing w:val="-5"/>
                <w:sz w:val="24"/>
                <w:szCs w:val="24"/>
                <w:lang w:val="kk-KZ"/>
              </w:rPr>
              <w:t>870</w:t>
            </w:r>
            <w:r w:rsidR="00C455CD" w:rsidRPr="00F441EA">
              <w:rPr>
                <w:rFonts w:ascii="Times New Roman" w:hAnsi="Times New Roman" w:cs="Times New Roman"/>
                <w:color w:val="000000"/>
                <w:spacing w:val="-5"/>
                <w:sz w:val="24"/>
                <w:szCs w:val="24"/>
                <w:lang w:val="kk-KZ"/>
              </w:rPr>
              <w:t>-н.</w:t>
            </w:r>
            <w:r w:rsidR="005064AD" w:rsidRPr="003B1D1D">
              <w:rPr>
                <w:rFonts w:ascii="Times New Roman" w:hAnsi="Times New Roman" w:cs="Times New Roman"/>
                <w:color w:val="000000"/>
                <w:spacing w:val="-5"/>
                <w:sz w:val="24"/>
                <w:szCs w:val="24"/>
                <w:lang w:val="kk-KZ"/>
              </w:rPr>
              <w:t xml:space="preserve">  «</w:t>
            </w:r>
            <w:r w:rsidR="00C455CD" w:rsidRPr="00F441EA">
              <w:rPr>
                <w:rFonts w:ascii="Times New Roman" w:hAnsi="Times New Roman" w:cs="Times New Roman"/>
                <w:color w:val="000000"/>
                <w:spacing w:val="-5"/>
                <w:sz w:val="24"/>
                <w:szCs w:val="24"/>
                <w:lang w:val="kk-KZ"/>
              </w:rPr>
              <w:t>Қоршаған ортаға эмиссия үшін төлем бойынша декларация</w:t>
            </w:r>
            <w:r w:rsidR="005064AD" w:rsidRPr="003B1D1D">
              <w:rPr>
                <w:rFonts w:ascii="Times New Roman" w:hAnsi="Times New Roman" w:cs="Times New Roman"/>
                <w:sz w:val="24"/>
                <w:szCs w:val="24"/>
                <w:lang w:val="kk-KZ"/>
              </w:rPr>
              <w:t xml:space="preserve">», </w:t>
            </w:r>
            <w:r w:rsidR="00C455CD" w:rsidRPr="00F441EA">
              <w:rPr>
                <w:rFonts w:ascii="Times New Roman" w:hAnsi="Times New Roman" w:cs="Times New Roman"/>
                <w:sz w:val="24"/>
                <w:szCs w:val="24"/>
                <w:lang w:val="kk-KZ"/>
              </w:rPr>
              <w:t xml:space="preserve">Қазақстан Республикасында сатып алынған тауарлар бойынша </w:t>
            </w:r>
            <w:r w:rsidR="00C455CD" w:rsidRPr="003B1D1D">
              <w:rPr>
                <w:rFonts w:ascii="Times New Roman" w:hAnsi="Times New Roman" w:cs="Times New Roman"/>
                <w:color w:val="000000"/>
                <w:spacing w:val="-5"/>
                <w:sz w:val="24"/>
                <w:szCs w:val="24"/>
                <w:lang w:val="kk-KZ"/>
              </w:rPr>
              <w:t xml:space="preserve">300.00 </w:t>
            </w:r>
            <w:r w:rsidR="00C455CD" w:rsidRPr="00F441EA">
              <w:rPr>
                <w:rFonts w:ascii="Times New Roman" w:hAnsi="Times New Roman" w:cs="Times New Roman"/>
                <w:color w:val="000000"/>
                <w:spacing w:val="-5"/>
                <w:sz w:val="24"/>
                <w:szCs w:val="24"/>
                <w:lang w:val="kk-KZ"/>
              </w:rPr>
              <w:t xml:space="preserve">нысаныың «Есепке жатқызылған ҚҚС сомасы» бөлігіне  салықтық тіркелімді </w:t>
            </w:r>
            <w:r w:rsidR="00F441EA" w:rsidRPr="00F441EA">
              <w:rPr>
                <w:rFonts w:ascii="Times New Roman" w:hAnsi="Times New Roman" w:cs="Times New Roman"/>
                <w:color w:val="000000"/>
                <w:spacing w:val="-5"/>
                <w:sz w:val="24"/>
                <w:szCs w:val="24"/>
                <w:lang w:val="kk-KZ"/>
              </w:rPr>
              <w:t>300.00 нысанға «</w:t>
            </w:r>
            <w:r w:rsidR="00F441EA" w:rsidRPr="00F441EA">
              <w:rPr>
                <w:rFonts w:ascii="Times New Roman" w:hAnsi="Times New Roman" w:cs="Times New Roman"/>
                <w:bCs/>
                <w:color w:val="000000"/>
                <w:sz w:val="24"/>
                <w:szCs w:val="24"/>
                <w:lang w:val="kk-KZ"/>
              </w:rPr>
              <w:t>Есептік с</w:t>
            </w:r>
            <w:r w:rsidR="00F441EA" w:rsidRPr="003B1D1D">
              <w:rPr>
                <w:rFonts w:ascii="Times New Roman" w:hAnsi="Times New Roman" w:cs="Times New Roman"/>
                <w:bCs/>
                <w:color w:val="000000"/>
                <w:sz w:val="24"/>
                <w:szCs w:val="24"/>
                <w:lang w:val="kk-KZ"/>
              </w:rPr>
              <w:t xml:space="preserve">алық кезеңi ішінде сатып алынған тауарлар жұмыстар, </w:t>
            </w:r>
            <w:r w:rsidR="00F441EA" w:rsidRPr="00F441EA">
              <w:rPr>
                <w:rFonts w:ascii="Times New Roman" w:hAnsi="Times New Roman" w:cs="Times New Roman"/>
                <w:bCs/>
                <w:color w:val="000000"/>
                <w:sz w:val="24"/>
                <w:szCs w:val="24"/>
                <w:lang w:val="kk-KZ"/>
              </w:rPr>
              <w:t xml:space="preserve">көрсетілетін </w:t>
            </w:r>
            <w:r w:rsidR="00F441EA" w:rsidRPr="003B1D1D">
              <w:rPr>
                <w:rFonts w:ascii="Times New Roman" w:hAnsi="Times New Roman" w:cs="Times New Roman"/>
                <w:bCs/>
                <w:color w:val="000000"/>
                <w:sz w:val="24"/>
                <w:szCs w:val="24"/>
                <w:lang w:val="kk-KZ"/>
              </w:rPr>
              <w:t>қызмет</w:t>
            </w:r>
            <w:r w:rsidR="00F441EA" w:rsidRPr="00F441EA">
              <w:rPr>
                <w:rFonts w:ascii="Times New Roman" w:hAnsi="Times New Roman" w:cs="Times New Roman"/>
                <w:bCs/>
                <w:color w:val="000000"/>
                <w:sz w:val="24"/>
                <w:szCs w:val="24"/>
                <w:lang w:val="kk-KZ"/>
              </w:rPr>
              <w:t>тер бойынша</w:t>
            </w:r>
            <w:r w:rsidR="00F441EA" w:rsidRPr="003B1D1D">
              <w:rPr>
                <w:rFonts w:ascii="Times New Roman" w:hAnsi="Times New Roman" w:cs="Times New Roman"/>
                <w:bCs/>
                <w:color w:val="000000"/>
                <w:sz w:val="24"/>
                <w:szCs w:val="24"/>
                <w:lang w:val="kk-KZ"/>
              </w:rPr>
              <w:t xml:space="preserve"> шот-фактуралардың</w:t>
            </w:r>
            <w:r w:rsidR="00F441EA" w:rsidRPr="00F441EA">
              <w:rPr>
                <w:rFonts w:ascii="Times New Roman" w:hAnsi="Times New Roman" w:cs="Times New Roman"/>
                <w:bCs/>
                <w:color w:val="000000"/>
                <w:sz w:val="24"/>
                <w:szCs w:val="24"/>
                <w:lang w:val="kk-KZ"/>
              </w:rPr>
              <w:t xml:space="preserve"> </w:t>
            </w:r>
            <w:r w:rsidR="00F441EA" w:rsidRPr="003B1D1D">
              <w:rPr>
                <w:rFonts w:ascii="Times New Roman" w:hAnsi="Times New Roman" w:cs="Times New Roman"/>
                <w:bCs/>
                <w:color w:val="000000"/>
                <w:sz w:val="24"/>
                <w:szCs w:val="24"/>
                <w:lang w:val="kk-KZ"/>
              </w:rPr>
              <w:t>тiзiлiмi</w:t>
            </w:r>
            <w:r w:rsidR="00F441EA" w:rsidRPr="00F441EA">
              <w:rPr>
                <w:rFonts w:ascii="Times New Roman" w:hAnsi="Times New Roman" w:cs="Times New Roman"/>
                <w:color w:val="000000"/>
                <w:spacing w:val="-5"/>
                <w:sz w:val="24"/>
                <w:szCs w:val="24"/>
                <w:lang w:val="kk-KZ"/>
              </w:rPr>
              <w:t xml:space="preserve">» № 8 қосымша толтырылады. </w:t>
            </w:r>
            <w:r w:rsidR="005064AD">
              <w:rPr>
                <w:rFonts w:ascii="Times New Roman" w:hAnsi="Times New Roman" w:cs="Times New Roman"/>
                <w:color w:val="000000"/>
                <w:spacing w:val="-5"/>
                <w:sz w:val="24"/>
                <w:szCs w:val="24"/>
                <w:lang w:val="kk-KZ"/>
              </w:rPr>
              <w:t xml:space="preserve">салықтық есептілікті белгіленген </w:t>
            </w:r>
            <w:r w:rsidR="005064AD">
              <w:rPr>
                <w:rFonts w:ascii="Times New Roman" w:hAnsi="Times New Roman" w:cs="Times New Roman"/>
                <w:sz w:val="24"/>
                <w:szCs w:val="24"/>
                <w:lang w:val="kk-KZ"/>
              </w:rPr>
              <w:t>мерзімде дайындай</w:t>
            </w:r>
            <w:r w:rsidR="00701ECF" w:rsidRPr="00701ECF">
              <w:rPr>
                <w:rFonts w:ascii="Times New Roman" w:hAnsi="Times New Roman" w:cs="Times New Roman"/>
                <w:sz w:val="24"/>
                <w:szCs w:val="24"/>
                <w:lang w:val="kk-KZ"/>
              </w:rPr>
              <w:t xml:space="preserve">ды және </w:t>
            </w:r>
            <w:r w:rsidR="005064AD">
              <w:rPr>
                <w:rFonts w:ascii="Times New Roman" w:hAnsi="Times New Roman" w:cs="Times New Roman"/>
                <w:sz w:val="24"/>
                <w:szCs w:val="24"/>
                <w:lang w:val="kk-KZ"/>
              </w:rPr>
              <w:t>тапсырады</w:t>
            </w:r>
            <w:r w:rsidR="00701ECF" w:rsidRPr="00701ECF">
              <w:rPr>
                <w:rFonts w:ascii="Times New Roman" w:hAnsi="Times New Roman" w:cs="Times New Roman"/>
                <w:sz w:val="24"/>
                <w:szCs w:val="24"/>
                <w:lang w:val="kk-KZ"/>
              </w:rPr>
              <w:t>; жеткізушілермен және сатып алушылармен, қоршаған ортаға эмиссия үшін төлемдер</w:t>
            </w:r>
            <w:r w:rsidR="00C455CD">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 xml:space="preserve">(105316) </w:t>
            </w:r>
            <w:r w:rsidR="00C455CD">
              <w:rPr>
                <w:rFonts w:ascii="Times New Roman" w:hAnsi="Times New Roman" w:cs="Times New Roman"/>
                <w:sz w:val="24"/>
                <w:szCs w:val="24"/>
                <w:lang w:val="kk-KZ"/>
              </w:rPr>
              <w:t xml:space="preserve">бойынша </w:t>
            </w:r>
            <w:r w:rsidR="00701ECF" w:rsidRPr="00701ECF">
              <w:rPr>
                <w:rFonts w:ascii="Times New Roman" w:hAnsi="Times New Roman" w:cs="Times New Roman"/>
                <w:sz w:val="24"/>
                <w:szCs w:val="24"/>
                <w:lang w:val="kk-KZ"/>
              </w:rPr>
              <w:t xml:space="preserve">салыстырулар </w:t>
            </w:r>
            <w:r w:rsidR="00C455CD" w:rsidRPr="00701ECF">
              <w:rPr>
                <w:rFonts w:ascii="Times New Roman" w:hAnsi="Times New Roman" w:cs="Times New Roman"/>
                <w:sz w:val="24"/>
                <w:szCs w:val="24"/>
                <w:lang w:val="kk-KZ"/>
              </w:rPr>
              <w:t xml:space="preserve">салық органдарымен </w:t>
            </w:r>
            <w:r w:rsidR="00701ECF" w:rsidRPr="00701ECF">
              <w:rPr>
                <w:rFonts w:ascii="Times New Roman" w:hAnsi="Times New Roman" w:cs="Times New Roman"/>
                <w:sz w:val="24"/>
                <w:szCs w:val="24"/>
                <w:lang w:val="kk-KZ"/>
              </w:rPr>
              <w:t>жасайды;</w:t>
            </w:r>
            <w:r w:rsidR="00F441EA">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негізгі құралдарды есепке алу</w:t>
            </w:r>
            <w:r w:rsidR="00F441EA">
              <w:rPr>
                <w:rFonts w:ascii="Times New Roman" w:hAnsi="Times New Roman" w:cs="Times New Roman"/>
                <w:sz w:val="24"/>
                <w:szCs w:val="24"/>
                <w:lang w:val="kk-KZ"/>
              </w:rPr>
              <w:t>ды жүзеге асырады</w:t>
            </w:r>
            <w:r w:rsidR="00701ECF" w:rsidRPr="00701ECF">
              <w:rPr>
                <w:rFonts w:ascii="Times New Roman" w:hAnsi="Times New Roman" w:cs="Times New Roman"/>
                <w:sz w:val="24"/>
                <w:szCs w:val="24"/>
                <w:lang w:val="kk-KZ"/>
              </w:rPr>
              <w:t xml:space="preserve">; «Активтерді түгендеу», «Мемлекеттік активтер тізілімі» туралы есепті </w:t>
            </w:r>
            <w:r w:rsidR="00F441EA" w:rsidRPr="00701ECF">
              <w:rPr>
                <w:rFonts w:ascii="Times New Roman" w:hAnsi="Times New Roman" w:cs="Times New Roman"/>
                <w:sz w:val="24"/>
                <w:szCs w:val="24"/>
                <w:lang w:val="kk-KZ"/>
              </w:rPr>
              <w:t xml:space="preserve">дайындайды және </w:t>
            </w:r>
            <w:r w:rsidR="00F441EA">
              <w:rPr>
                <w:rFonts w:ascii="Times New Roman" w:hAnsi="Times New Roman" w:cs="Times New Roman"/>
                <w:sz w:val="24"/>
                <w:szCs w:val="24"/>
                <w:lang w:val="kk-KZ"/>
              </w:rPr>
              <w:t>белгіленген мерзімде</w:t>
            </w:r>
            <w:r w:rsidR="00701ECF" w:rsidRPr="00701ECF">
              <w:rPr>
                <w:rFonts w:ascii="Times New Roman" w:hAnsi="Times New Roman" w:cs="Times New Roman"/>
                <w:sz w:val="24"/>
                <w:szCs w:val="24"/>
                <w:lang w:val="kk-KZ"/>
              </w:rPr>
              <w:t xml:space="preserve"> </w:t>
            </w:r>
            <w:r w:rsidR="00F441EA">
              <w:rPr>
                <w:rFonts w:ascii="Times New Roman" w:hAnsi="Times New Roman" w:cs="Times New Roman"/>
                <w:sz w:val="24"/>
                <w:szCs w:val="24"/>
                <w:lang w:val="kk-KZ"/>
              </w:rPr>
              <w:t>тапсырады</w:t>
            </w:r>
            <w:r w:rsidR="00701ECF" w:rsidRPr="00701ECF">
              <w:rPr>
                <w:rFonts w:ascii="Times New Roman" w:hAnsi="Times New Roman" w:cs="Times New Roman"/>
                <w:sz w:val="24"/>
                <w:szCs w:val="24"/>
                <w:lang w:val="kk-KZ"/>
              </w:rPr>
              <w:t>; салықтық есепті уақт</w:t>
            </w:r>
            <w:r w:rsidR="00F441EA">
              <w:rPr>
                <w:rFonts w:ascii="Times New Roman" w:hAnsi="Times New Roman" w:cs="Times New Roman"/>
                <w:sz w:val="24"/>
                <w:szCs w:val="24"/>
                <w:lang w:val="kk-KZ"/>
              </w:rPr>
              <w:t xml:space="preserve">ылы дайындайды және жеткізеді: </w:t>
            </w:r>
            <w:r w:rsidR="00701ECF" w:rsidRPr="00701ECF">
              <w:rPr>
                <w:rFonts w:ascii="Times New Roman" w:hAnsi="Times New Roman" w:cs="Times New Roman"/>
                <w:sz w:val="24"/>
                <w:szCs w:val="24"/>
                <w:lang w:val="kk-KZ"/>
              </w:rPr>
              <w:t>700</w:t>
            </w:r>
            <w:r w:rsidR="00F441EA">
              <w:rPr>
                <w:rFonts w:ascii="Times New Roman" w:hAnsi="Times New Roman" w:cs="Times New Roman"/>
                <w:sz w:val="24"/>
                <w:szCs w:val="24"/>
                <w:lang w:val="kk-KZ"/>
              </w:rPr>
              <w:t>-н.</w:t>
            </w:r>
            <w:r w:rsidR="00701ECF" w:rsidRPr="00701ECF">
              <w:rPr>
                <w:rFonts w:ascii="Times New Roman" w:hAnsi="Times New Roman" w:cs="Times New Roman"/>
                <w:sz w:val="24"/>
                <w:szCs w:val="24"/>
                <w:lang w:val="kk-KZ"/>
              </w:rPr>
              <w:t xml:space="preserve"> </w:t>
            </w:r>
            <w:r w:rsidR="00F441EA" w:rsidRPr="00701ECF">
              <w:rPr>
                <w:rFonts w:ascii="Times New Roman" w:hAnsi="Times New Roman" w:cs="Times New Roman"/>
                <w:sz w:val="24"/>
                <w:szCs w:val="24"/>
                <w:lang w:val="kk-KZ"/>
              </w:rPr>
              <w:t>Көлік</w:t>
            </w:r>
            <w:r w:rsidR="00F441EA">
              <w:rPr>
                <w:rFonts w:ascii="Times New Roman" w:hAnsi="Times New Roman" w:cs="Times New Roman"/>
                <w:sz w:val="24"/>
                <w:szCs w:val="24"/>
                <w:lang w:val="kk-KZ"/>
              </w:rPr>
              <w:t xml:space="preserve"> құралдары</w:t>
            </w:r>
            <w:r w:rsidR="00F441EA" w:rsidRPr="00701ECF">
              <w:rPr>
                <w:rFonts w:ascii="Times New Roman" w:hAnsi="Times New Roman" w:cs="Times New Roman"/>
                <w:sz w:val="24"/>
                <w:szCs w:val="24"/>
                <w:lang w:val="kk-KZ"/>
              </w:rPr>
              <w:t xml:space="preserve"> </w:t>
            </w:r>
            <w:r w:rsidR="00F441EA">
              <w:rPr>
                <w:rFonts w:ascii="Times New Roman" w:hAnsi="Times New Roman" w:cs="Times New Roman"/>
                <w:sz w:val="24"/>
                <w:szCs w:val="24"/>
                <w:lang w:val="kk-KZ"/>
              </w:rPr>
              <w:t xml:space="preserve">бойынша </w:t>
            </w:r>
            <w:r w:rsidR="00701ECF" w:rsidRPr="00701ECF">
              <w:rPr>
                <w:rFonts w:ascii="Times New Roman" w:hAnsi="Times New Roman" w:cs="Times New Roman"/>
                <w:sz w:val="24"/>
                <w:szCs w:val="24"/>
                <w:lang w:val="kk-KZ"/>
              </w:rPr>
              <w:t>салығы, жер салығы және мүлік салығы туралы декларация, 701.01</w:t>
            </w:r>
            <w:r w:rsidR="00F441EA">
              <w:rPr>
                <w:rFonts w:ascii="Times New Roman" w:hAnsi="Times New Roman" w:cs="Times New Roman"/>
                <w:sz w:val="24"/>
                <w:szCs w:val="24"/>
                <w:lang w:val="kk-KZ"/>
              </w:rPr>
              <w:t>-н.</w:t>
            </w:r>
            <w:r w:rsidR="00701ECF" w:rsidRPr="00701ECF">
              <w:rPr>
                <w:rFonts w:ascii="Times New Roman" w:hAnsi="Times New Roman" w:cs="Times New Roman"/>
                <w:sz w:val="24"/>
                <w:szCs w:val="24"/>
                <w:lang w:val="kk-KZ"/>
              </w:rPr>
              <w:t xml:space="preserve"> Жер салығы мен мүлік са</w:t>
            </w:r>
            <w:r w:rsidR="00F441EA">
              <w:rPr>
                <w:rFonts w:ascii="Times New Roman" w:hAnsi="Times New Roman" w:cs="Times New Roman"/>
                <w:sz w:val="24"/>
                <w:szCs w:val="24"/>
                <w:lang w:val="kk-KZ"/>
              </w:rPr>
              <w:t xml:space="preserve">лығы бойынша ағымдағы төлемдер есебі, </w:t>
            </w:r>
            <w:r w:rsidR="00701ECF" w:rsidRPr="00701ECF">
              <w:rPr>
                <w:rFonts w:ascii="Times New Roman" w:hAnsi="Times New Roman" w:cs="Times New Roman"/>
                <w:sz w:val="24"/>
                <w:szCs w:val="24"/>
                <w:lang w:val="kk-KZ"/>
              </w:rPr>
              <w:t>701</w:t>
            </w:r>
            <w:r w:rsidR="00F441EA">
              <w:rPr>
                <w:rFonts w:ascii="Times New Roman" w:hAnsi="Times New Roman" w:cs="Times New Roman"/>
                <w:sz w:val="24"/>
                <w:szCs w:val="24"/>
                <w:lang w:val="kk-KZ"/>
              </w:rPr>
              <w:t>-н.</w:t>
            </w:r>
            <w:r w:rsidR="00701ECF" w:rsidRPr="00701ECF">
              <w:rPr>
                <w:rFonts w:ascii="Times New Roman" w:hAnsi="Times New Roman" w:cs="Times New Roman"/>
                <w:sz w:val="24"/>
                <w:szCs w:val="24"/>
                <w:lang w:val="kk-KZ"/>
              </w:rPr>
              <w:t xml:space="preserve"> </w:t>
            </w:r>
            <w:r w:rsidR="00F441EA" w:rsidRPr="00701ECF">
              <w:rPr>
                <w:rFonts w:ascii="Times New Roman" w:hAnsi="Times New Roman" w:cs="Times New Roman"/>
                <w:sz w:val="24"/>
                <w:szCs w:val="24"/>
                <w:lang w:val="kk-KZ"/>
              </w:rPr>
              <w:t xml:space="preserve">көлік құралдарына </w:t>
            </w:r>
            <w:r w:rsidR="00F441EA">
              <w:rPr>
                <w:rFonts w:ascii="Times New Roman" w:hAnsi="Times New Roman" w:cs="Times New Roman"/>
                <w:sz w:val="24"/>
                <w:szCs w:val="24"/>
                <w:lang w:val="kk-KZ"/>
              </w:rPr>
              <w:t xml:space="preserve">арналған </w:t>
            </w:r>
            <w:r w:rsidR="00F441EA" w:rsidRPr="00701ECF">
              <w:rPr>
                <w:rFonts w:ascii="Times New Roman" w:hAnsi="Times New Roman" w:cs="Times New Roman"/>
                <w:sz w:val="24"/>
                <w:szCs w:val="24"/>
                <w:lang w:val="kk-KZ"/>
              </w:rPr>
              <w:t xml:space="preserve">салық </w:t>
            </w:r>
            <w:r w:rsidR="00701ECF" w:rsidRPr="00701ECF">
              <w:rPr>
                <w:rFonts w:ascii="Times New Roman" w:hAnsi="Times New Roman" w:cs="Times New Roman"/>
                <w:sz w:val="24"/>
                <w:szCs w:val="24"/>
                <w:lang w:val="kk-KZ"/>
              </w:rPr>
              <w:t>бойынша ағымдағы төлемдер</w:t>
            </w:r>
            <w:r w:rsidR="00F441EA">
              <w:rPr>
                <w:rFonts w:ascii="Times New Roman" w:hAnsi="Times New Roman" w:cs="Times New Roman"/>
                <w:sz w:val="24"/>
                <w:szCs w:val="24"/>
                <w:lang w:val="kk-KZ"/>
              </w:rPr>
              <w:t xml:space="preserve"> есебі</w:t>
            </w:r>
            <w:r w:rsidR="00701ECF" w:rsidRPr="00701ECF">
              <w:rPr>
                <w:rFonts w:ascii="Times New Roman" w:hAnsi="Times New Roman" w:cs="Times New Roman"/>
                <w:sz w:val="24"/>
                <w:szCs w:val="24"/>
                <w:lang w:val="kk-KZ"/>
              </w:rPr>
              <w:t xml:space="preserve"> және жұмыс </w:t>
            </w:r>
            <w:r w:rsidR="00F441EA">
              <w:rPr>
                <w:rFonts w:ascii="Times New Roman" w:hAnsi="Times New Roman" w:cs="Times New Roman"/>
                <w:sz w:val="24"/>
                <w:szCs w:val="24"/>
                <w:lang w:val="kk-KZ"/>
              </w:rPr>
              <w:t>учаскесіне</w:t>
            </w:r>
            <w:r w:rsidR="00701ECF" w:rsidRPr="00701ECF">
              <w:rPr>
                <w:rFonts w:ascii="Times New Roman" w:hAnsi="Times New Roman" w:cs="Times New Roman"/>
                <w:sz w:val="24"/>
                <w:szCs w:val="24"/>
                <w:lang w:val="kk-KZ"/>
              </w:rPr>
              <w:t xml:space="preserve"> қатысты басқа да есептер;</w:t>
            </w:r>
            <w:r w:rsidR="00F441EA">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 xml:space="preserve">мүлік салығы, жер салығы, көлік салығы бойынша салық органдарымен салыстырады; Қазақстан Республикасында сатып алынған тауарларға арналған 300.00 </w:t>
            </w:r>
            <w:r w:rsidR="00F441EA">
              <w:rPr>
                <w:rFonts w:ascii="Times New Roman" w:hAnsi="Times New Roman" w:cs="Times New Roman"/>
                <w:sz w:val="24"/>
                <w:szCs w:val="24"/>
                <w:lang w:val="kk-KZ"/>
              </w:rPr>
              <w:lastRenderedPageBreak/>
              <w:t>нысанға</w:t>
            </w:r>
            <w:r w:rsidR="00701ECF" w:rsidRPr="00701ECF">
              <w:rPr>
                <w:rFonts w:ascii="Times New Roman" w:hAnsi="Times New Roman" w:cs="Times New Roman"/>
                <w:sz w:val="24"/>
                <w:szCs w:val="24"/>
                <w:lang w:val="kk-KZ"/>
              </w:rPr>
              <w:t xml:space="preserve"> «</w:t>
            </w:r>
            <w:r w:rsidR="00F441EA" w:rsidRPr="00F441EA">
              <w:rPr>
                <w:rFonts w:ascii="Times New Roman" w:hAnsi="Times New Roman" w:cs="Times New Roman"/>
                <w:bCs/>
                <w:color w:val="000000"/>
                <w:sz w:val="24"/>
                <w:szCs w:val="24"/>
                <w:lang w:val="kk-KZ"/>
              </w:rPr>
              <w:t>Есептік с</w:t>
            </w:r>
            <w:r w:rsidR="00F441EA" w:rsidRPr="003B1D1D">
              <w:rPr>
                <w:rFonts w:ascii="Times New Roman" w:hAnsi="Times New Roman" w:cs="Times New Roman"/>
                <w:bCs/>
                <w:color w:val="000000"/>
                <w:sz w:val="24"/>
                <w:szCs w:val="24"/>
                <w:lang w:val="kk-KZ"/>
              </w:rPr>
              <w:t xml:space="preserve">алық кезеңi ішінде сатып алынған тауарлар жұмыстар, </w:t>
            </w:r>
            <w:r w:rsidR="00F441EA" w:rsidRPr="00F441EA">
              <w:rPr>
                <w:rFonts w:ascii="Times New Roman" w:hAnsi="Times New Roman" w:cs="Times New Roman"/>
                <w:bCs/>
                <w:color w:val="000000"/>
                <w:sz w:val="24"/>
                <w:szCs w:val="24"/>
                <w:lang w:val="kk-KZ"/>
              </w:rPr>
              <w:t xml:space="preserve">көрсетілетін </w:t>
            </w:r>
            <w:r w:rsidR="00F441EA" w:rsidRPr="003B1D1D">
              <w:rPr>
                <w:rFonts w:ascii="Times New Roman" w:hAnsi="Times New Roman" w:cs="Times New Roman"/>
                <w:bCs/>
                <w:color w:val="000000"/>
                <w:sz w:val="24"/>
                <w:szCs w:val="24"/>
                <w:lang w:val="kk-KZ"/>
              </w:rPr>
              <w:t>қызмет</w:t>
            </w:r>
            <w:r w:rsidR="00F441EA" w:rsidRPr="00F441EA">
              <w:rPr>
                <w:rFonts w:ascii="Times New Roman" w:hAnsi="Times New Roman" w:cs="Times New Roman"/>
                <w:bCs/>
                <w:color w:val="000000"/>
                <w:sz w:val="24"/>
                <w:szCs w:val="24"/>
                <w:lang w:val="kk-KZ"/>
              </w:rPr>
              <w:t>тер бойынша</w:t>
            </w:r>
            <w:r w:rsidR="00F441EA" w:rsidRPr="003B1D1D">
              <w:rPr>
                <w:rFonts w:ascii="Times New Roman" w:hAnsi="Times New Roman" w:cs="Times New Roman"/>
                <w:bCs/>
                <w:color w:val="000000"/>
                <w:sz w:val="24"/>
                <w:szCs w:val="24"/>
                <w:lang w:val="kk-KZ"/>
              </w:rPr>
              <w:t xml:space="preserve"> шот-фактуралардың</w:t>
            </w:r>
            <w:r w:rsidR="00F441EA" w:rsidRPr="00F441EA">
              <w:rPr>
                <w:rFonts w:ascii="Times New Roman" w:hAnsi="Times New Roman" w:cs="Times New Roman"/>
                <w:bCs/>
                <w:color w:val="000000"/>
                <w:sz w:val="24"/>
                <w:szCs w:val="24"/>
                <w:lang w:val="kk-KZ"/>
              </w:rPr>
              <w:t xml:space="preserve"> </w:t>
            </w:r>
            <w:r w:rsidR="00F441EA" w:rsidRPr="003B1D1D">
              <w:rPr>
                <w:rFonts w:ascii="Times New Roman" w:hAnsi="Times New Roman" w:cs="Times New Roman"/>
                <w:bCs/>
                <w:color w:val="000000"/>
                <w:sz w:val="24"/>
                <w:szCs w:val="24"/>
                <w:lang w:val="kk-KZ"/>
              </w:rPr>
              <w:t>тiзiлiмi</w:t>
            </w:r>
            <w:r w:rsidR="00701ECF" w:rsidRPr="00701ECF">
              <w:rPr>
                <w:rFonts w:ascii="Times New Roman" w:hAnsi="Times New Roman" w:cs="Times New Roman"/>
                <w:sz w:val="24"/>
                <w:szCs w:val="24"/>
                <w:lang w:val="kk-KZ"/>
              </w:rPr>
              <w:t>»</w:t>
            </w:r>
            <w:r w:rsidR="00F441EA">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 xml:space="preserve"> №8 </w:t>
            </w:r>
            <w:r w:rsidR="00F441EA" w:rsidRPr="00701ECF">
              <w:rPr>
                <w:rFonts w:ascii="Times New Roman" w:hAnsi="Times New Roman" w:cs="Times New Roman"/>
                <w:sz w:val="24"/>
                <w:szCs w:val="24"/>
                <w:lang w:val="kk-KZ"/>
              </w:rPr>
              <w:t>қосымша</w:t>
            </w:r>
            <w:r w:rsidR="00F441EA">
              <w:rPr>
                <w:rFonts w:ascii="Times New Roman" w:hAnsi="Times New Roman" w:cs="Times New Roman"/>
                <w:sz w:val="24"/>
                <w:szCs w:val="24"/>
                <w:lang w:val="kk-KZ"/>
              </w:rPr>
              <w:t>ны</w:t>
            </w:r>
            <w:r w:rsidR="00F441EA" w:rsidRPr="00701ECF">
              <w:rPr>
                <w:rFonts w:ascii="Times New Roman" w:hAnsi="Times New Roman" w:cs="Times New Roman"/>
                <w:sz w:val="24"/>
                <w:szCs w:val="24"/>
                <w:lang w:val="kk-KZ"/>
              </w:rPr>
              <w:t xml:space="preserve"> </w:t>
            </w:r>
            <w:r w:rsidR="00701ECF" w:rsidRPr="00701ECF">
              <w:rPr>
                <w:rFonts w:ascii="Times New Roman" w:hAnsi="Times New Roman" w:cs="Times New Roman"/>
                <w:sz w:val="24"/>
                <w:szCs w:val="24"/>
                <w:lang w:val="kk-KZ"/>
              </w:rPr>
              <w:t>толтырыды.</w:t>
            </w:r>
          </w:p>
        </w:tc>
        <w:tc>
          <w:tcPr>
            <w:tcW w:w="1826" w:type="dxa"/>
          </w:tcPr>
          <w:p w:rsidR="000732F3" w:rsidRPr="000732F3" w:rsidRDefault="000732F3" w:rsidP="00840D4A">
            <w:pPr>
              <w:jc w:val="center"/>
              <w:rPr>
                <w:rFonts w:ascii="Times New Roman" w:hAnsi="Times New Roman" w:cs="Times New Roman"/>
                <w:sz w:val="24"/>
                <w:szCs w:val="24"/>
                <w:lang w:val="kk-KZ"/>
              </w:rPr>
            </w:pPr>
            <w:r w:rsidRPr="000732F3">
              <w:rPr>
                <w:rFonts w:ascii="Times New Roman" w:hAnsi="Times New Roman" w:cs="Times New Roman"/>
                <w:sz w:val="24"/>
                <w:szCs w:val="24"/>
                <w:lang w:val="kk-KZ"/>
              </w:rPr>
              <w:lastRenderedPageBreak/>
              <w:t xml:space="preserve">2018 ж. </w:t>
            </w:r>
            <w:r w:rsidRPr="000732F3">
              <w:rPr>
                <w:rFonts w:ascii="Times New Roman" w:hAnsi="Times New Roman" w:cs="Times New Roman"/>
                <w:sz w:val="24"/>
                <w:szCs w:val="24"/>
              </w:rPr>
              <w:t xml:space="preserve"> 2</w:t>
            </w:r>
            <w:r w:rsidR="003B1D1D">
              <w:rPr>
                <w:rFonts w:ascii="Times New Roman" w:hAnsi="Times New Roman" w:cs="Times New Roman"/>
                <w:sz w:val="24"/>
                <w:szCs w:val="24"/>
              </w:rPr>
              <w:t>3</w:t>
            </w:r>
            <w:r w:rsidRPr="000732F3">
              <w:rPr>
                <w:rFonts w:ascii="Times New Roman" w:hAnsi="Times New Roman" w:cs="Times New Roman"/>
                <w:sz w:val="24"/>
                <w:szCs w:val="24"/>
              </w:rPr>
              <w:t>.10</w:t>
            </w:r>
          </w:p>
          <w:p w:rsidR="000732F3" w:rsidRPr="000732F3" w:rsidRDefault="000732F3" w:rsidP="00840D4A">
            <w:pPr>
              <w:jc w:val="center"/>
              <w:rPr>
                <w:rFonts w:ascii="Times New Roman" w:hAnsi="Times New Roman" w:cs="Times New Roman"/>
                <w:sz w:val="24"/>
                <w:szCs w:val="24"/>
              </w:rPr>
            </w:pPr>
            <w:r w:rsidRPr="000732F3">
              <w:rPr>
                <w:rFonts w:ascii="Times New Roman" w:hAnsi="Times New Roman" w:cs="Times New Roman"/>
                <w:sz w:val="24"/>
                <w:szCs w:val="24"/>
              </w:rPr>
              <w:t xml:space="preserve">15.00 </w:t>
            </w:r>
            <w:r w:rsidRPr="000732F3">
              <w:rPr>
                <w:rFonts w:ascii="Times New Roman" w:hAnsi="Times New Roman" w:cs="Times New Roman"/>
                <w:sz w:val="24"/>
                <w:szCs w:val="24"/>
                <w:lang w:val="kk-KZ"/>
              </w:rPr>
              <w:t>сағ</w:t>
            </w:r>
            <w:proofErr w:type="gramStart"/>
            <w:r w:rsidRPr="000732F3">
              <w:rPr>
                <w:rFonts w:ascii="Times New Roman" w:hAnsi="Times New Roman" w:cs="Times New Roman"/>
                <w:sz w:val="24"/>
                <w:szCs w:val="24"/>
                <w:lang w:val="kk-KZ"/>
              </w:rPr>
              <w:t>ат</w:t>
            </w:r>
            <w:proofErr w:type="gramEnd"/>
            <w:r w:rsidRPr="000732F3">
              <w:rPr>
                <w:rFonts w:ascii="Times New Roman" w:hAnsi="Times New Roman" w:cs="Times New Roman"/>
                <w:sz w:val="24"/>
                <w:szCs w:val="24"/>
                <w:lang w:val="kk-KZ"/>
              </w:rPr>
              <w:t>қа дейін</w:t>
            </w:r>
            <w:r w:rsidRPr="000732F3">
              <w:rPr>
                <w:rFonts w:ascii="Times New Roman" w:hAnsi="Times New Roman" w:cs="Times New Roman"/>
                <w:sz w:val="24"/>
                <w:szCs w:val="24"/>
              </w:rPr>
              <w:t>.</w:t>
            </w:r>
          </w:p>
        </w:tc>
        <w:tc>
          <w:tcPr>
            <w:tcW w:w="2261" w:type="dxa"/>
          </w:tcPr>
          <w:p w:rsidR="000732F3" w:rsidRPr="000732F3" w:rsidRDefault="000732F3" w:rsidP="00840D4A">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1.</w:t>
            </w:r>
            <w:r w:rsidRPr="000732F3">
              <w:rPr>
                <w:rFonts w:ascii="Times New Roman" w:hAnsi="Times New Roman" w:cs="Times New Roman"/>
                <w:sz w:val="24"/>
                <w:szCs w:val="24"/>
                <w:lang w:val="kk-KZ"/>
              </w:rPr>
              <w:t>Жеке куәлік</w:t>
            </w:r>
          </w:p>
          <w:p w:rsidR="000732F3" w:rsidRPr="000732F3" w:rsidRDefault="000732F3" w:rsidP="00840D4A">
            <w:pPr>
              <w:rPr>
                <w:rFonts w:ascii="Times New Roman" w:hAnsi="Times New Roman" w:cs="Times New Roman"/>
                <w:sz w:val="24"/>
                <w:szCs w:val="24"/>
                <w:lang w:val="kk-KZ"/>
              </w:rPr>
            </w:pPr>
            <w:r w:rsidRPr="000732F3">
              <w:rPr>
                <w:rFonts w:ascii="Times New Roman" w:hAnsi="Times New Roman" w:cs="Times New Roman"/>
                <w:sz w:val="24"/>
                <w:szCs w:val="24"/>
              </w:rPr>
              <w:t>2.</w:t>
            </w:r>
            <w:r w:rsidRPr="000732F3">
              <w:rPr>
                <w:rFonts w:ascii="Times New Roman" w:hAnsi="Times New Roman" w:cs="Times New Roman"/>
                <w:sz w:val="24"/>
                <w:szCs w:val="24"/>
                <w:lang w:val="kk-KZ"/>
              </w:rPr>
              <w:t xml:space="preserve">Өтініш </w:t>
            </w:r>
          </w:p>
          <w:p w:rsidR="000732F3" w:rsidRPr="000732F3" w:rsidRDefault="000732F3" w:rsidP="00840D4A">
            <w:pPr>
              <w:rPr>
                <w:rFonts w:ascii="Times New Roman" w:hAnsi="Times New Roman" w:cs="Times New Roman"/>
                <w:sz w:val="24"/>
                <w:szCs w:val="24"/>
                <w:lang w:val="kk-KZ"/>
              </w:rPr>
            </w:pPr>
            <w:r w:rsidRPr="000732F3">
              <w:rPr>
                <w:rFonts w:ascii="Times New Roman" w:hAnsi="Times New Roman" w:cs="Times New Roman"/>
                <w:sz w:val="24"/>
                <w:szCs w:val="24"/>
              </w:rPr>
              <w:t>3.</w:t>
            </w:r>
            <w:r w:rsidRPr="000732F3">
              <w:rPr>
                <w:rFonts w:ascii="Times New Roman" w:hAnsi="Times New Roman" w:cs="Times New Roman"/>
                <w:sz w:val="24"/>
                <w:szCs w:val="24"/>
                <w:lang w:val="kk-KZ"/>
              </w:rPr>
              <w:t>Түйіндеме</w:t>
            </w:r>
          </w:p>
          <w:p w:rsidR="000732F3" w:rsidRPr="000732F3" w:rsidRDefault="000732F3" w:rsidP="00840D4A">
            <w:pPr>
              <w:tabs>
                <w:tab w:val="left" w:pos="276"/>
              </w:tabs>
              <w:rPr>
                <w:rFonts w:ascii="Times New Roman" w:hAnsi="Times New Roman" w:cs="Times New Roman"/>
                <w:sz w:val="24"/>
                <w:szCs w:val="24"/>
                <w:lang w:val="kk-KZ"/>
              </w:rPr>
            </w:pPr>
            <w:r w:rsidRPr="000732F3">
              <w:rPr>
                <w:rFonts w:ascii="Times New Roman" w:hAnsi="Times New Roman" w:cs="Times New Roman"/>
                <w:sz w:val="24"/>
                <w:szCs w:val="24"/>
              </w:rPr>
              <w:t>4.</w:t>
            </w:r>
            <w:r w:rsidRPr="000732F3">
              <w:rPr>
                <w:rFonts w:ascii="Times New Roman" w:hAnsi="Times New Roman" w:cs="Times New Roman"/>
                <w:sz w:val="24"/>
                <w:szCs w:val="24"/>
                <w:lang w:val="kk-KZ"/>
              </w:rPr>
              <w:t>Дипломдардың көшірмелері</w:t>
            </w:r>
          </w:p>
          <w:p w:rsidR="000732F3" w:rsidRPr="000732F3" w:rsidRDefault="000732F3" w:rsidP="00840D4A">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5.</w:t>
            </w:r>
            <w:r w:rsidRPr="000732F3">
              <w:rPr>
                <w:rFonts w:ascii="Times New Roman" w:hAnsi="Times New Roman" w:cs="Times New Roman"/>
                <w:sz w:val="24"/>
                <w:szCs w:val="24"/>
                <w:lang w:val="kk-KZ"/>
              </w:rPr>
              <w:t>Еңбек кітапшасының көшірмесі</w:t>
            </w:r>
          </w:p>
          <w:p w:rsidR="000732F3" w:rsidRPr="000732F3" w:rsidRDefault="000732F3" w:rsidP="00840D4A">
            <w:pPr>
              <w:tabs>
                <w:tab w:val="left" w:pos="308"/>
              </w:tabs>
              <w:rPr>
                <w:rFonts w:ascii="Times New Roman" w:hAnsi="Times New Roman" w:cs="Times New Roman"/>
                <w:sz w:val="24"/>
                <w:szCs w:val="24"/>
                <w:lang w:val="kk-KZ"/>
              </w:rPr>
            </w:pPr>
          </w:p>
          <w:p w:rsidR="000732F3" w:rsidRPr="000732F3" w:rsidRDefault="000732F3" w:rsidP="00840D4A">
            <w:pPr>
              <w:tabs>
                <w:tab w:val="left" w:pos="308"/>
              </w:tabs>
              <w:rPr>
                <w:rFonts w:ascii="Times New Roman" w:hAnsi="Times New Roman" w:cs="Times New Roman"/>
                <w:sz w:val="24"/>
                <w:szCs w:val="24"/>
                <w:lang w:val="kk-KZ"/>
              </w:rPr>
            </w:pPr>
          </w:p>
          <w:p w:rsidR="000732F3" w:rsidRPr="000732F3" w:rsidRDefault="000732F3" w:rsidP="00840D4A">
            <w:pPr>
              <w:tabs>
                <w:tab w:val="left" w:pos="308"/>
              </w:tabs>
              <w:rPr>
                <w:rFonts w:ascii="Times New Roman" w:hAnsi="Times New Roman" w:cs="Times New Roman"/>
                <w:sz w:val="24"/>
                <w:szCs w:val="24"/>
              </w:rPr>
            </w:pPr>
          </w:p>
        </w:tc>
      </w:tr>
      <w:tr w:rsidR="000732F3" w:rsidRPr="000732F3" w:rsidTr="007C5F76">
        <w:tc>
          <w:tcPr>
            <w:tcW w:w="530" w:type="dxa"/>
          </w:tcPr>
          <w:p w:rsidR="000732F3" w:rsidRPr="000732F3" w:rsidRDefault="000732F3" w:rsidP="00C00CF4">
            <w:pPr>
              <w:jc w:val="center"/>
              <w:rPr>
                <w:rFonts w:ascii="Times New Roman" w:hAnsi="Times New Roman" w:cs="Times New Roman"/>
                <w:sz w:val="24"/>
                <w:szCs w:val="24"/>
              </w:rPr>
            </w:pPr>
            <w:r w:rsidRPr="000732F3">
              <w:rPr>
                <w:rFonts w:ascii="Times New Roman" w:hAnsi="Times New Roman" w:cs="Times New Roman"/>
                <w:sz w:val="24"/>
                <w:szCs w:val="24"/>
              </w:rPr>
              <w:lastRenderedPageBreak/>
              <w:t>2</w:t>
            </w:r>
          </w:p>
        </w:tc>
        <w:tc>
          <w:tcPr>
            <w:tcW w:w="2827" w:type="dxa"/>
          </w:tcPr>
          <w:p w:rsidR="000732F3" w:rsidRPr="000732F3" w:rsidRDefault="000732F3" w:rsidP="00AC008C">
            <w:pPr>
              <w:jc w:val="center"/>
              <w:rPr>
                <w:rFonts w:ascii="Times New Roman" w:hAnsi="Times New Roman" w:cs="Times New Roman"/>
                <w:sz w:val="24"/>
                <w:szCs w:val="24"/>
                <w:lang w:val="kk-KZ"/>
              </w:rPr>
            </w:pPr>
          </w:p>
        </w:tc>
        <w:tc>
          <w:tcPr>
            <w:tcW w:w="2301" w:type="dxa"/>
          </w:tcPr>
          <w:p w:rsidR="000732F3" w:rsidRPr="000732F3" w:rsidRDefault="000732F3" w:rsidP="00401894">
            <w:pPr>
              <w:jc w:val="center"/>
              <w:rPr>
                <w:rFonts w:ascii="Times New Roman" w:hAnsi="Times New Roman" w:cs="Times New Roman"/>
                <w:sz w:val="24"/>
                <w:szCs w:val="24"/>
                <w:lang w:val="kk-KZ"/>
              </w:rPr>
            </w:pPr>
            <w:r w:rsidRPr="000732F3">
              <w:rPr>
                <w:rFonts w:ascii="Times New Roman" w:hAnsi="Times New Roman"/>
                <w:sz w:val="24"/>
                <w:szCs w:val="24"/>
                <w:lang w:val="kk-KZ"/>
              </w:rPr>
              <w:t>Қаржыны жоспарлау бөлімінің бас сарапшысы</w:t>
            </w:r>
          </w:p>
        </w:tc>
        <w:tc>
          <w:tcPr>
            <w:tcW w:w="5041" w:type="dxa"/>
          </w:tcPr>
          <w:p w:rsidR="000732F3" w:rsidRPr="000732F3" w:rsidRDefault="000732F3" w:rsidP="00426A32">
            <w:pPr>
              <w:tabs>
                <w:tab w:val="left" w:pos="851"/>
                <w:tab w:val="left" w:pos="1276"/>
              </w:tabs>
              <w:suppressAutoHyphens/>
              <w:ind w:firstLine="709"/>
              <w:jc w:val="both"/>
              <w:rPr>
                <w:rFonts w:ascii="Times New Roman" w:hAnsi="Times New Roman" w:cs="Times New Roman"/>
                <w:sz w:val="24"/>
                <w:szCs w:val="24"/>
                <w:lang w:val="kk-KZ"/>
              </w:rPr>
            </w:pPr>
            <w:r w:rsidRPr="000732F3">
              <w:rPr>
                <w:rFonts w:ascii="Times New Roman" w:hAnsi="Times New Roman" w:cs="Times New Roman"/>
                <w:sz w:val="24"/>
                <w:szCs w:val="24"/>
                <w:lang w:val="kk-KZ"/>
              </w:rPr>
              <w:t xml:space="preserve">Жоғары кәсіби (экономикалық) білімі және қаржы қызметін ұйымдастыру саласындағы мамандық бойынша жұмыс өтілі 2 (екі) жылдан кем емес. </w:t>
            </w:r>
            <w:r w:rsidRPr="000732F3">
              <w:rPr>
                <w:rFonts w:ascii="Times New Roman" w:eastAsia="Arial Unicode MS" w:hAnsi="Times New Roman" w:cs="Times New Roman"/>
                <w:sz w:val="24"/>
                <w:szCs w:val="24"/>
                <w:lang w:val="kk-KZ"/>
              </w:rPr>
              <w:t xml:space="preserve">Кәсіпорынның ағымдағы және перспективті жоспарларының жобаларын әзірлеуге қатысады. Кәсіпорынның жоспарланатын кезеңге арналған даму жоспарын қалыптастырады және бекітеді.  Кәсіпорынның Даму жоспарына келесіде уәкілетті мемлекеттік органда бекіте отырып, тиісті түзетулер енгізуді қалыптастырады және бекітеді. Бекітілгенқаржы көрсеткіштерін Кәсіпорынның құрылымдық бөлімшелеріне жеткізуді қамтамасыз етеді. Кәсіпорын қызметінің бағыты – Қазақстан Республикасы Қарулы Күштерінің, басқа да әскерлері мен әскери құралымдарының қару-жарағын, әскери техникасы мен өзге де әскери мүлкін өткізу бойынша қаржы-экономикалық ақпарат жинауды және талдауды қамтамасыз етеді. ПӘМ өткізудің ұсынылатын сатып алу-сату шарттары бойынша пайдаланылмайтын әскери техника мен әскери мүлікті өткізу жөніндегі шарттардың орындалуына мониторинг жүргізеді. ПӘМ өткізудің ұсынылатын сатып алу-сату шарттары бойынша шығыстарды қайтару жөнінде акт дайындайды. Шарттардың республикалық бюджетке ақшалай қаражаттың түсуі және Кәсіпорынның өткізу бойынша қызметтерді төлеуі бөлігінде орындалуына мониторинг жүргізеді. Тоқсан сайын (ретроспектива негізінде) қару-жарақ пен пайдаланылмайтын әскери мүлікті өткізу іс-шараларына </w:t>
            </w:r>
            <w:r w:rsidRPr="000732F3">
              <w:rPr>
                <w:rFonts w:ascii="Times New Roman" w:eastAsia="Arial Unicode MS" w:hAnsi="Times New Roman" w:cs="Times New Roman"/>
                <w:sz w:val="24"/>
                <w:szCs w:val="24"/>
                <w:lang w:val="kk-KZ"/>
              </w:rPr>
              <w:lastRenderedPageBreak/>
              <w:t xml:space="preserve">байланысты жоспарлы көрсеткіштерді орындау нәтижелері туралы есеп жасайды. БАҚ-да жарнама іс-шараларын өткізу стратегиясын әзірлеуге қатысады, әлеуетті сатып алушыларға хабарлау және өтінім нарығын кеңейту үшін салалық көрмелерге, жәрмеңкелерге, сату көрмелеріне қатысады. Ұсынылған бағалау құжаттарына сәйкес пайдаланылмайтын әскери мүліктің бастапқы, алғашқы бағаларын басты тендер комиссиясына келісуге дайындауды жүргізеді.       </w:t>
            </w:r>
            <w:r w:rsidRPr="000732F3">
              <w:rPr>
                <w:rFonts w:ascii="Times New Roman" w:hAnsi="Times New Roman" w:cs="Times New Roman"/>
                <w:bCs/>
                <w:iCs/>
                <w:sz w:val="24"/>
                <w:szCs w:val="24"/>
                <w:lang w:val="kk-KZ"/>
              </w:rPr>
              <w:t xml:space="preserve"> </w:t>
            </w:r>
          </w:p>
        </w:tc>
        <w:tc>
          <w:tcPr>
            <w:tcW w:w="1826" w:type="dxa"/>
          </w:tcPr>
          <w:p w:rsidR="000732F3" w:rsidRPr="000732F3" w:rsidRDefault="000732F3" w:rsidP="00840D4A">
            <w:pPr>
              <w:jc w:val="center"/>
              <w:rPr>
                <w:rFonts w:ascii="Times New Roman" w:hAnsi="Times New Roman" w:cs="Times New Roman"/>
                <w:sz w:val="24"/>
                <w:szCs w:val="24"/>
                <w:lang w:val="kk-KZ"/>
              </w:rPr>
            </w:pPr>
            <w:r w:rsidRPr="000732F3">
              <w:rPr>
                <w:rFonts w:ascii="Times New Roman" w:hAnsi="Times New Roman" w:cs="Times New Roman"/>
                <w:sz w:val="24"/>
                <w:szCs w:val="24"/>
                <w:lang w:val="kk-KZ"/>
              </w:rPr>
              <w:lastRenderedPageBreak/>
              <w:t xml:space="preserve">2018 ж. </w:t>
            </w:r>
            <w:r w:rsidRPr="000732F3">
              <w:rPr>
                <w:rFonts w:ascii="Times New Roman" w:hAnsi="Times New Roman" w:cs="Times New Roman"/>
                <w:sz w:val="24"/>
                <w:szCs w:val="24"/>
              </w:rPr>
              <w:t xml:space="preserve"> 2</w:t>
            </w:r>
            <w:r w:rsidR="003B1D1D">
              <w:rPr>
                <w:rFonts w:ascii="Times New Roman" w:hAnsi="Times New Roman" w:cs="Times New Roman"/>
                <w:sz w:val="24"/>
                <w:szCs w:val="24"/>
              </w:rPr>
              <w:t>3</w:t>
            </w:r>
            <w:r w:rsidRPr="000732F3">
              <w:rPr>
                <w:rFonts w:ascii="Times New Roman" w:hAnsi="Times New Roman" w:cs="Times New Roman"/>
                <w:sz w:val="24"/>
                <w:szCs w:val="24"/>
              </w:rPr>
              <w:t>.10</w:t>
            </w:r>
          </w:p>
          <w:p w:rsidR="000732F3" w:rsidRPr="000732F3" w:rsidRDefault="000732F3" w:rsidP="000732F3">
            <w:pPr>
              <w:jc w:val="center"/>
              <w:rPr>
                <w:rFonts w:ascii="Times New Roman" w:hAnsi="Times New Roman" w:cs="Times New Roman"/>
                <w:sz w:val="24"/>
                <w:szCs w:val="24"/>
              </w:rPr>
            </w:pPr>
            <w:r w:rsidRPr="000732F3">
              <w:rPr>
                <w:rFonts w:ascii="Times New Roman" w:hAnsi="Times New Roman" w:cs="Times New Roman"/>
                <w:sz w:val="24"/>
                <w:szCs w:val="24"/>
              </w:rPr>
              <w:t xml:space="preserve">15.00 </w:t>
            </w:r>
            <w:r w:rsidRPr="000732F3">
              <w:rPr>
                <w:rFonts w:ascii="Times New Roman" w:hAnsi="Times New Roman" w:cs="Times New Roman"/>
                <w:sz w:val="24"/>
                <w:szCs w:val="24"/>
                <w:lang w:val="kk-KZ"/>
              </w:rPr>
              <w:t>сағ</w:t>
            </w:r>
            <w:proofErr w:type="gramStart"/>
            <w:r w:rsidRPr="000732F3">
              <w:rPr>
                <w:rFonts w:ascii="Times New Roman" w:hAnsi="Times New Roman" w:cs="Times New Roman"/>
                <w:sz w:val="24"/>
                <w:szCs w:val="24"/>
                <w:lang w:val="kk-KZ"/>
              </w:rPr>
              <w:t>ат</w:t>
            </w:r>
            <w:proofErr w:type="gramEnd"/>
            <w:r w:rsidRPr="000732F3">
              <w:rPr>
                <w:rFonts w:ascii="Times New Roman" w:hAnsi="Times New Roman" w:cs="Times New Roman"/>
                <w:sz w:val="24"/>
                <w:szCs w:val="24"/>
                <w:lang w:val="kk-KZ"/>
              </w:rPr>
              <w:t>қа дейін</w:t>
            </w:r>
            <w:r w:rsidRPr="000732F3">
              <w:rPr>
                <w:rFonts w:ascii="Times New Roman" w:hAnsi="Times New Roman" w:cs="Times New Roman"/>
                <w:sz w:val="24"/>
                <w:szCs w:val="24"/>
              </w:rPr>
              <w:t>.</w:t>
            </w:r>
          </w:p>
        </w:tc>
        <w:tc>
          <w:tcPr>
            <w:tcW w:w="2261" w:type="dxa"/>
          </w:tcPr>
          <w:p w:rsidR="000732F3" w:rsidRPr="000732F3" w:rsidRDefault="000732F3" w:rsidP="00840D4A">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1.</w:t>
            </w:r>
            <w:r w:rsidRPr="000732F3">
              <w:rPr>
                <w:rFonts w:ascii="Times New Roman" w:hAnsi="Times New Roman" w:cs="Times New Roman"/>
                <w:sz w:val="24"/>
                <w:szCs w:val="24"/>
                <w:lang w:val="kk-KZ"/>
              </w:rPr>
              <w:t>Жеке куәлік</w:t>
            </w:r>
          </w:p>
          <w:p w:rsidR="000732F3" w:rsidRPr="000732F3" w:rsidRDefault="000732F3" w:rsidP="00840D4A">
            <w:pPr>
              <w:rPr>
                <w:rFonts w:ascii="Times New Roman" w:hAnsi="Times New Roman" w:cs="Times New Roman"/>
                <w:sz w:val="24"/>
                <w:szCs w:val="24"/>
                <w:lang w:val="kk-KZ"/>
              </w:rPr>
            </w:pPr>
            <w:r w:rsidRPr="000732F3">
              <w:rPr>
                <w:rFonts w:ascii="Times New Roman" w:hAnsi="Times New Roman" w:cs="Times New Roman"/>
                <w:sz w:val="24"/>
                <w:szCs w:val="24"/>
              </w:rPr>
              <w:t>2.</w:t>
            </w:r>
            <w:r w:rsidRPr="000732F3">
              <w:rPr>
                <w:rFonts w:ascii="Times New Roman" w:hAnsi="Times New Roman" w:cs="Times New Roman"/>
                <w:sz w:val="24"/>
                <w:szCs w:val="24"/>
                <w:lang w:val="kk-KZ"/>
              </w:rPr>
              <w:t xml:space="preserve">Өтініш </w:t>
            </w:r>
          </w:p>
          <w:p w:rsidR="000732F3" w:rsidRPr="000732F3" w:rsidRDefault="000732F3" w:rsidP="00840D4A">
            <w:pPr>
              <w:rPr>
                <w:rFonts w:ascii="Times New Roman" w:hAnsi="Times New Roman" w:cs="Times New Roman"/>
                <w:sz w:val="24"/>
                <w:szCs w:val="24"/>
                <w:lang w:val="kk-KZ"/>
              </w:rPr>
            </w:pPr>
            <w:r w:rsidRPr="000732F3">
              <w:rPr>
                <w:rFonts w:ascii="Times New Roman" w:hAnsi="Times New Roman" w:cs="Times New Roman"/>
                <w:sz w:val="24"/>
                <w:szCs w:val="24"/>
              </w:rPr>
              <w:t>3.</w:t>
            </w:r>
            <w:r w:rsidRPr="000732F3">
              <w:rPr>
                <w:rFonts w:ascii="Times New Roman" w:hAnsi="Times New Roman" w:cs="Times New Roman"/>
                <w:sz w:val="24"/>
                <w:szCs w:val="24"/>
                <w:lang w:val="kk-KZ"/>
              </w:rPr>
              <w:t>Түйіндеме</w:t>
            </w:r>
          </w:p>
          <w:p w:rsidR="000732F3" w:rsidRPr="000732F3" w:rsidRDefault="000732F3" w:rsidP="00840D4A">
            <w:pPr>
              <w:tabs>
                <w:tab w:val="left" w:pos="276"/>
              </w:tabs>
              <w:rPr>
                <w:rFonts w:ascii="Times New Roman" w:hAnsi="Times New Roman" w:cs="Times New Roman"/>
                <w:sz w:val="24"/>
                <w:szCs w:val="24"/>
                <w:lang w:val="kk-KZ"/>
              </w:rPr>
            </w:pPr>
            <w:r w:rsidRPr="000732F3">
              <w:rPr>
                <w:rFonts w:ascii="Times New Roman" w:hAnsi="Times New Roman" w:cs="Times New Roman"/>
                <w:sz w:val="24"/>
                <w:szCs w:val="24"/>
              </w:rPr>
              <w:t>4.</w:t>
            </w:r>
            <w:r w:rsidRPr="000732F3">
              <w:rPr>
                <w:rFonts w:ascii="Times New Roman" w:hAnsi="Times New Roman" w:cs="Times New Roman"/>
                <w:sz w:val="24"/>
                <w:szCs w:val="24"/>
                <w:lang w:val="kk-KZ"/>
              </w:rPr>
              <w:t>Дипломдардың көшірмелері</w:t>
            </w:r>
          </w:p>
          <w:p w:rsidR="000732F3" w:rsidRPr="000732F3" w:rsidRDefault="000732F3" w:rsidP="00840D4A">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5.</w:t>
            </w:r>
            <w:r w:rsidRPr="000732F3">
              <w:rPr>
                <w:rFonts w:ascii="Times New Roman" w:hAnsi="Times New Roman" w:cs="Times New Roman"/>
                <w:sz w:val="24"/>
                <w:szCs w:val="24"/>
                <w:lang w:val="kk-KZ"/>
              </w:rPr>
              <w:t>Еңбек кітапшасының көшірмесі</w:t>
            </w:r>
          </w:p>
          <w:p w:rsidR="000732F3" w:rsidRPr="000732F3" w:rsidRDefault="000732F3" w:rsidP="00840D4A">
            <w:pPr>
              <w:tabs>
                <w:tab w:val="left" w:pos="308"/>
              </w:tabs>
              <w:rPr>
                <w:rFonts w:ascii="Times New Roman" w:hAnsi="Times New Roman" w:cs="Times New Roman"/>
                <w:sz w:val="24"/>
                <w:szCs w:val="24"/>
                <w:lang w:val="kk-KZ"/>
              </w:rPr>
            </w:pPr>
          </w:p>
          <w:p w:rsidR="000732F3" w:rsidRPr="000732F3" w:rsidRDefault="000732F3" w:rsidP="00840D4A">
            <w:pPr>
              <w:tabs>
                <w:tab w:val="left" w:pos="308"/>
              </w:tabs>
              <w:rPr>
                <w:rFonts w:ascii="Times New Roman" w:hAnsi="Times New Roman" w:cs="Times New Roman"/>
                <w:sz w:val="24"/>
                <w:szCs w:val="24"/>
                <w:lang w:val="kk-KZ"/>
              </w:rPr>
            </w:pPr>
          </w:p>
          <w:p w:rsidR="000732F3" w:rsidRPr="000732F3" w:rsidRDefault="000732F3" w:rsidP="00840D4A">
            <w:pPr>
              <w:tabs>
                <w:tab w:val="left" w:pos="308"/>
              </w:tabs>
              <w:rPr>
                <w:rFonts w:ascii="Times New Roman" w:hAnsi="Times New Roman" w:cs="Times New Roman"/>
                <w:sz w:val="24"/>
                <w:szCs w:val="24"/>
              </w:rPr>
            </w:pPr>
          </w:p>
        </w:tc>
      </w:tr>
      <w:tr w:rsidR="000732F3" w:rsidRPr="007D4CB7" w:rsidTr="007C5F76">
        <w:tc>
          <w:tcPr>
            <w:tcW w:w="530" w:type="dxa"/>
          </w:tcPr>
          <w:p w:rsidR="000732F3" w:rsidRPr="000732F3" w:rsidRDefault="000732F3" w:rsidP="00C00CF4">
            <w:pPr>
              <w:jc w:val="center"/>
              <w:rPr>
                <w:rFonts w:ascii="Times New Roman" w:hAnsi="Times New Roman" w:cs="Times New Roman"/>
                <w:sz w:val="24"/>
                <w:szCs w:val="24"/>
              </w:rPr>
            </w:pPr>
            <w:r w:rsidRPr="000732F3">
              <w:rPr>
                <w:rFonts w:ascii="Times New Roman" w:hAnsi="Times New Roman" w:cs="Times New Roman"/>
                <w:sz w:val="24"/>
                <w:szCs w:val="24"/>
              </w:rPr>
              <w:lastRenderedPageBreak/>
              <w:t>3</w:t>
            </w:r>
          </w:p>
        </w:tc>
        <w:tc>
          <w:tcPr>
            <w:tcW w:w="2827" w:type="dxa"/>
          </w:tcPr>
          <w:p w:rsidR="000732F3" w:rsidRPr="000732F3" w:rsidRDefault="000732F3" w:rsidP="002952C6">
            <w:pPr>
              <w:jc w:val="center"/>
              <w:rPr>
                <w:rFonts w:ascii="Times New Roman" w:hAnsi="Times New Roman" w:cs="Times New Roman"/>
                <w:sz w:val="24"/>
                <w:szCs w:val="24"/>
              </w:rPr>
            </w:pPr>
          </w:p>
        </w:tc>
        <w:tc>
          <w:tcPr>
            <w:tcW w:w="2301" w:type="dxa"/>
          </w:tcPr>
          <w:p w:rsidR="000732F3" w:rsidRPr="000732F3" w:rsidRDefault="000732F3" w:rsidP="00AC008C">
            <w:pPr>
              <w:rPr>
                <w:rFonts w:ascii="Times New Roman" w:hAnsi="Times New Roman" w:cs="Times New Roman"/>
                <w:sz w:val="24"/>
                <w:szCs w:val="28"/>
                <w:lang w:val="kk-KZ"/>
              </w:rPr>
            </w:pPr>
            <w:r w:rsidRPr="000732F3">
              <w:rPr>
                <w:rFonts w:ascii="Times New Roman" w:hAnsi="Times New Roman" w:cs="Times New Roman"/>
                <w:sz w:val="24"/>
                <w:szCs w:val="28"/>
                <w:lang w:val="kk-KZ"/>
              </w:rPr>
              <w:t xml:space="preserve">Әкімшілік  департаменті ІТ секторының сарапшысы </w:t>
            </w:r>
          </w:p>
          <w:p w:rsidR="000732F3" w:rsidRPr="000732F3" w:rsidRDefault="000732F3" w:rsidP="00AC008C">
            <w:pPr>
              <w:rPr>
                <w:rFonts w:ascii="Times New Roman" w:hAnsi="Times New Roman" w:cs="Times New Roman"/>
                <w:sz w:val="24"/>
                <w:szCs w:val="28"/>
                <w:lang w:val="kk-KZ"/>
              </w:rPr>
            </w:pPr>
          </w:p>
        </w:tc>
        <w:tc>
          <w:tcPr>
            <w:tcW w:w="5041" w:type="dxa"/>
          </w:tcPr>
          <w:p w:rsidR="000732F3" w:rsidRPr="000732F3" w:rsidRDefault="000732F3" w:rsidP="000E73BF">
            <w:pPr>
              <w:tabs>
                <w:tab w:val="left" w:pos="851"/>
                <w:tab w:val="left" w:pos="1276"/>
              </w:tabs>
              <w:suppressAutoHyphens/>
              <w:ind w:firstLine="709"/>
              <w:jc w:val="both"/>
              <w:rPr>
                <w:rFonts w:ascii="Times New Roman" w:hAnsi="Times New Roman" w:cs="Times New Roman"/>
                <w:sz w:val="24"/>
                <w:szCs w:val="24"/>
                <w:lang w:val="kk-KZ"/>
              </w:rPr>
            </w:pPr>
            <w:r w:rsidRPr="000732F3">
              <w:rPr>
                <w:rFonts w:ascii="Times New Roman" w:hAnsi="Times New Roman" w:cs="Times New Roman"/>
                <w:sz w:val="24"/>
                <w:szCs w:val="24"/>
                <w:lang w:val="kk-KZ"/>
              </w:rPr>
              <w:t>Мамандығы бойынша жоғары білімі, еңбек өтіліне талаптар қойылмайды.</w:t>
            </w:r>
          </w:p>
          <w:p w:rsidR="000732F3" w:rsidRPr="000732F3" w:rsidRDefault="000732F3" w:rsidP="00096ACF">
            <w:pPr>
              <w:jc w:val="both"/>
              <w:rPr>
                <w:rFonts w:ascii="Times New Roman" w:eastAsia="Times New Roman" w:hAnsi="Times New Roman" w:cs="Times New Roman"/>
                <w:sz w:val="32"/>
                <w:szCs w:val="24"/>
                <w:lang w:eastAsia="ru-RU"/>
              </w:rPr>
            </w:pPr>
            <w:r w:rsidRPr="000732F3">
              <w:rPr>
                <w:rFonts w:ascii="Times New Roman" w:hAnsi="Times New Roman" w:cs="Times New Roman"/>
                <w:sz w:val="24"/>
                <w:lang w:val="kk-KZ"/>
              </w:rPr>
              <w:t>Кеңсе техникасының үздіксіз жұмысын қамтамасыз етеді және жұмыс барысында туындаған бұзушылықтарды жою бойынша жедел шаралар қабылдайды. Кеңсе техникасының құралдарының жұмысын қамтамасыз ету үшін профилактикалық жұмыстар жүргізеді.</w:t>
            </w:r>
            <w:r w:rsidRPr="000732F3">
              <w:rPr>
                <w:rFonts w:ascii="Times New Roman" w:hAnsi="Times New Roman" w:cs="Times New Roman"/>
                <w:sz w:val="28"/>
                <w:szCs w:val="24"/>
                <w:lang w:val="kk-KZ"/>
              </w:rPr>
              <w:t xml:space="preserve"> </w:t>
            </w:r>
            <w:r w:rsidRPr="000732F3">
              <w:rPr>
                <w:rFonts w:ascii="Times New Roman" w:hAnsi="Times New Roman" w:cs="Times New Roman"/>
                <w:sz w:val="24"/>
                <w:lang w:val="kk-KZ"/>
              </w:rPr>
              <w:t>Жекелеген құрылғылардың және есептеуіш техника құралдарының, жергілікті компьютерлік желінің кабельдік желілерінің сынақтарын және кішігірім жөндеу жұмыстарын («жұмыс орнында») жүргізеді. Мамандандырылған мекемелерді тарта отырып, принтерлер мен копираторларды толтырады.</w:t>
            </w:r>
            <w:r w:rsidRPr="000732F3">
              <w:rPr>
                <w:rFonts w:ascii="Times New Roman" w:hAnsi="Times New Roman" w:cs="Times New Roman"/>
                <w:lang w:val="kk-KZ"/>
              </w:rPr>
              <w:t xml:space="preserve"> </w:t>
            </w:r>
            <w:r w:rsidRPr="000732F3">
              <w:rPr>
                <w:rFonts w:ascii="Times New Roman" w:hAnsi="Times New Roman" w:cs="Times New Roman"/>
                <w:sz w:val="24"/>
                <w:lang w:val="kk-KZ"/>
              </w:rPr>
              <w:t>Мамандандырылған мекемелерді тарта отырып, принтерлер мен көшіру техникаларын толтырады. Ақаулықтарды уақтылы анықтау мақсатында ақпараттық жүйенің компьютерлік және желілік жабдықтарының жұмысын мониторингілейді және диагностикадан өткізеді</w:t>
            </w:r>
            <w:r w:rsidRPr="000732F3">
              <w:rPr>
                <w:rFonts w:ascii="Times New Roman" w:hAnsi="Times New Roman" w:cs="Times New Roman"/>
                <w:sz w:val="24"/>
                <w:szCs w:val="24"/>
                <w:lang w:val="kk-KZ"/>
              </w:rPr>
              <w:t xml:space="preserve">. Серверлер мен жұмыс станцияларына операциялық жүйелерді және жұмыс істеу үшін қажетті бағдарламалық  жасақтамаларды орнатады. Серверлерде және жұмыс станцияларында бағдарламалық жасақтама конфигурациясын </w:t>
            </w:r>
            <w:r w:rsidRPr="000732F3">
              <w:rPr>
                <w:rFonts w:ascii="Times New Roman" w:hAnsi="Times New Roman" w:cs="Times New Roman"/>
                <w:sz w:val="24"/>
                <w:szCs w:val="24"/>
                <w:lang w:val="kk-KZ"/>
              </w:rPr>
              <w:lastRenderedPageBreak/>
              <w:t>жүзеге асырады.</w:t>
            </w:r>
            <w:r w:rsidRPr="000732F3">
              <w:rPr>
                <w:lang w:val="kk-KZ"/>
              </w:rPr>
              <w:t xml:space="preserve"> </w:t>
            </w:r>
            <w:r w:rsidRPr="000732F3">
              <w:rPr>
                <w:rFonts w:ascii="Times New Roman" w:hAnsi="Times New Roman" w:cs="Times New Roman"/>
                <w:sz w:val="24"/>
                <w:lang w:val="kk-KZ"/>
              </w:rPr>
              <w:t>Серверлерде және жұмыс станцияларында бағдарламалық жасақтаманың  жұмысқа қабілеттілігін қолдайды. Бағдарламалық серверлер мен жұмыс станцияларының жұмыс жағдайында жұмыс жасайды. Жергілікті желінің және пошта серверінің пайдаланушыларын тіркейді, идентификаторларды және парольдерді тағайындайды. Пайдаланушыларға техникалық және бағдарламалық қолдауды қамтамасыз етеді, жергілікті желі мен бағдарламалардың жұмысының мәселелері бойынша пайдаланушыларға кеңес береді, бағдарламалық жасақтамамен жұмыс істеу нұсқаулар жасайды және оларды пайдаланушыларға жеткізеді. Қол жеткізу құқығын орнатады және желі ресурстарын пайдалануды қадағалайды.</w:t>
            </w:r>
            <w:r w:rsidRPr="000732F3">
              <w:rPr>
                <w:lang w:val="kk-KZ"/>
              </w:rPr>
              <w:t xml:space="preserve"> </w:t>
            </w:r>
            <w:r w:rsidRPr="000732F3">
              <w:rPr>
                <w:rFonts w:ascii="Times New Roman" w:hAnsi="Times New Roman" w:cs="Times New Roman"/>
                <w:sz w:val="24"/>
                <w:lang w:val="kk-KZ"/>
              </w:rPr>
              <w:t>Желі жабдықтары жаңылысқан немесе істьен шыққан жағдайда жергілікті желінің жұмысқа қабілеттілігін қалпына келтіру бойынша шаралар қабылдайды. Желіні бақылайды, желі инфрақұрылымын дамыту бойынша ұсыныстар әзірлейді. Желінің қауіпсіздігін (ақпаратқа рұқсатсыз қол жеткізуден қорғау, жүйелік файлдарды және деректерді қарап шығу немесе өзгерту), желіаралық өзара әрекеттесу қауіпсіздігін қамтамасыз етеді. Жергілікті есептеуіш желіні, серверлерді және жұмыс станцияларын вирусқа қарсы қорғауды қамтамасыз етеді. Көлдеңен ұйымдардың мамандарының жергілікті желі жабдықтарын орнатуды бақылайды.</w:t>
            </w:r>
            <w:r w:rsidRPr="000732F3">
              <w:rPr>
                <w:lang w:val="kk-KZ"/>
              </w:rPr>
              <w:t xml:space="preserve"> </w:t>
            </w:r>
            <w:r w:rsidRPr="000732F3">
              <w:rPr>
                <w:rFonts w:ascii="Times New Roman" w:hAnsi="Times New Roman" w:cs="Times New Roman"/>
                <w:sz w:val="24"/>
                <w:lang w:val="kk-KZ"/>
              </w:rPr>
              <w:t xml:space="preserve">Кеңсе техникаларын сатып алуға, жөндеу қызметі және кеңсе  техникасына қызмет көрсету, байланыс қызметтерін, Интернет желісін мемлекеттік сатып алу жоспарында өзгерістер енгізу үшін өтінімдер мен негіздемелерді дайындайды. </w:t>
            </w:r>
            <w:r w:rsidRPr="000732F3">
              <w:rPr>
                <w:rFonts w:ascii="Times New Roman" w:hAnsi="Times New Roman" w:cs="Times New Roman"/>
                <w:sz w:val="24"/>
                <w:lang w:val="kk-KZ"/>
              </w:rPr>
              <w:lastRenderedPageBreak/>
              <w:t>Кеңсе техникасын, кеңсе техникасын жөндеу және қызмет көрсету қызметін, байланыс және Интернетті сатып алу үшін техникалық ерекшелік әзірлейді. Кеңсе техникаларын,  байланыс және Интернет қызметтерін мемлекеттік сатып алулар арқылы сатып алуға арналған өтінімдер мен шарттар жобасын даярлайды. келісім-шарт жобаларын дайындайды. Шарт  және бухгалтерлік есептің талаптарына сәйкес жеткізушілерден кеңсе техникасын алады.</w:t>
            </w:r>
            <w:r w:rsidRPr="000732F3">
              <w:rPr>
                <w:rFonts w:ascii="Times New Roman" w:hAnsi="Times New Roman" w:cs="Times New Roman"/>
                <w:sz w:val="28"/>
                <w:lang w:val="kk-KZ"/>
              </w:rPr>
              <w:t xml:space="preserve"> </w:t>
            </w:r>
            <w:r w:rsidRPr="000732F3">
              <w:rPr>
                <w:rFonts w:ascii="Times New Roman" w:hAnsi="Times New Roman" w:cs="Times New Roman"/>
                <w:sz w:val="24"/>
                <w:lang w:val="kk-KZ"/>
              </w:rPr>
              <w:t>Кеңсе техникасын, байланыс және Интернетті қызметтерін жөндеу және қызмет көрсету бойынша қызметтерді көрсететін көлдеңен ұйымдармен шарттардың ілесуін ұйымдастырады (орындалатын жұмыстардың актілерін тексереді және қол қояды). Қызмет көрсетуге арналған өтінімдерді уақтылы орындау үшін жауап береді.</w:t>
            </w:r>
            <w:r w:rsidRPr="000732F3">
              <w:rPr>
                <w:lang w:val="kk-KZ"/>
              </w:rPr>
              <w:t xml:space="preserve"> </w:t>
            </w:r>
            <w:r w:rsidRPr="000732F3">
              <w:rPr>
                <w:rFonts w:ascii="Times New Roman" w:hAnsi="Times New Roman" w:cs="Times New Roman"/>
                <w:sz w:val="24"/>
                <w:lang w:val="kk-KZ"/>
              </w:rPr>
              <w:t xml:space="preserve">Пайдаланушы мен бағдарламалық жасақтаманың қателерін анықтайды және оларды түзету үшін шаралар қабылдайды. Сервердегі операциялық жүйені конфигурациялайды, сондай-ақ серверлердің бағдарламалық жасақтамасының жұмыс күйін сақтайды. Уақытылы көшіру, мұрағаттау және деректердің қорда сақталуын қамтамасыз етеді. </w:t>
            </w:r>
            <w:r w:rsidRPr="000732F3">
              <w:rPr>
                <w:rFonts w:ascii="Times New Roman" w:eastAsia="Times New Roman" w:hAnsi="Times New Roman" w:cs="Times New Roman"/>
                <w:sz w:val="24"/>
                <w:szCs w:val="24"/>
                <w:lang w:val="kk-KZ" w:eastAsia="ru-RU"/>
              </w:rPr>
              <w:t xml:space="preserve">Кәсіпорын жұмысындағы кемшіліктер, қабылданған шаралар және оларды жою туралы басшылыққа хабарлайды,  Компьютерлер мен жекелеген құрылғыларды дұрыс техникалық пайдалануды, үзіліссіз жұмысын қамтамасыз етеді. Перспективті және жыл сайынғы жоспарлар мен жұмыс кестелерін әзірлеуге, жабдықтарды жөндеуге және оның жұмысын жетілдіру бойынша ісшараларға, жұмыстағы үзілістердің алдын алуға, есептеуіш техниканы тиімді пайдалануға қатысады. </w:t>
            </w:r>
            <w:r w:rsidRPr="000732F3">
              <w:rPr>
                <w:rFonts w:ascii="Times New Roman" w:hAnsi="Times New Roman" w:cs="Times New Roman"/>
                <w:sz w:val="24"/>
                <w:lang w:val="kk-KZ"/>
              </w:rPr>
              <w:t xml:space="preserve">Компьютерлер мен жекелеген құрылғыларды жұмысқа </w:t>
            </w:r>
            <w:r w:rsidRPr="000732F3">
              <w:rPr>
                <w:rFonts w:ascii="Times New Roman" w:hAnsi="Times New Roman" w:cs="Times New Roman"/>
                <w:sz w:val="24"/>
                <w:lang w:val="kk-KZ"/>
              </w:rPr>
              <w:lastRenderedPageBreak/>
              <w:t>дайындауды, оларды техникалық тексеруді, кемшіліктерді тексеруді, кемшіліктерді жою және келешекте кемшіліктердің пайда болуын болдырмауды қамтамасыз етеді. Компьютерлер мен жекелеген құрылғыларды жөндеуді дербес немесе үшінші тараптардың күшімен уақтылы және сапалы орындауға шаралар қабылдайды.</w:t>
            </w:r>
            <w:r w:rsidRPr="000732F3">
              <w:rPr>
                <w:lang w:val="kk-KZ"/>
              </w:rPr>
              <w:t xml:space="preserve"> </w:t>
            </w:r>
            <w:r w:rsidRPr="000732F3">
              <w:rPr>
                <w:rFonts w:ascii="Times New Roman" w:hAnsi="Times New Roman" w:cs="Times New Roman"/>
                <w:sz w:val="24"/>
                <w:lang w:val="kk-KZ"/>
              </w:rPr>
              <w:t>Түгендеуге қатысады. Желілік жабдықты жаңғырту және сатып алу бойынша ұсыныстарды және негіздемелерді дайындайды. Кәсіпорынның сайтында үздіксіз жұмысты, техникалық қолдау және ақпаратты орналастыруды қамтамасыз етеді. Еңбек тәртібін, еңбекті қорғау қағидалары мен нормаларын сақтайды. Жұмыс барысында алынған мемлекеттік, қызметтік, коммерциялық және басқа да заңмен қорғалған құпиялар мен өзге мәліметтердің қорғалуын қамтамасыз етеді және олардың басқа да үшінші тұлғаларға беруіне жол бермейді. Жергілікті желіні пайдалану ережелерін бұзылғандығы және қабылданған шаралар туралы тікелей басшыға хабарлайды. Негізгі тапсырмаларды орындау үшін қажетті басқа функцияларды орындайды.</w:t>
            </w:r>
          </w:p>
        </w:tc>
        <w:tc>
          <w:tcPr>
            <w:tcW w:w="1826" w:type="dxa"/>
          </w:tcPr>
          <w:p w:rsidR="000732F3" w:rsidRPr="000732F3" w:rsidRDefault="000732F3" w:rsidP="00840D4A">
            <w:pPr>
              <w:jc w:val="center"/>
              <w:rPr>
                <w:rFonts w:ascii="Times New Roman" w:hAnsi="Times New Roman" w:cs="Times New Roman"/>
                <w:sz w:val="24"/>
                <w:szCs w:val="24"/>
                <w:lang w:val="kk-KZ"/>
              </w:rPr>
            </w:pPr>
            <w:r w:rsidRPr="000732F3">
              <w:rPr>
                <w:rFonts w:ascii="Times New Roman" w:hAnsi="Times New Roman" w:cs="Times New Roman"/>
                <w:sz w:val="24"/>
                <w:szCs w:val="24"/>
                <w:lang w:val="kk-KZ"/>
              </w:rPr>
              <w:lastRenderedPageBreak/>
              <w:t xml:space="preserve">2018 ж. </w:t>
            </w:r>
            <w:r w:rsidRPr="000732F3">
              <w:rPr>
                <w:rFonts w:ascii="Times New Roman" w:hAnsi="Times New Roman" w:cs="Times New Roman"/>
                <w:sz w:val="24"/>
                <w:szCs w:val="24"/>
              </w:rPr>
              <w:t xml:space="preserve"> 2</w:t>
            </w:r>
            <w:r w:rsidR="003B1D1D">
              <w:rPr>
                <w:rFonts w:ascii="Times New Roman" w:hAnsi="Times New Roman" w:cs="Times New Roman"/>
                <w:sz w:val="24"/>
                <w:szCs w:val="24"/>
              </w:rPr>
              <w:t>3</w:t>
            </w:r>
            <w:r w:rsidRPr="000732F3">
              <w:rPr>
                <w:rFonts w:ascii="Times New Roman" w:hAnsi="Times New Roman" w:cs="Times New Roman"/>
                <w:sz w:val="24"/>
                <w:szCs w:val="24"/>
              </w:rPr>
              <w:t>.10</w:t>
            </w:r>
          </w:p>
          <w:p w:rsidR="000732F3" w:rsidRPr="000732F3" w:rsidRDefault="000732F3" w:rsidP="00840D4A">
            <w:pPr>
              <w:jc w:val="center"/>
              <w:rPr>
                <w:rFonts w:ascii="Times New Roman" w:hAnsi="Times New Roman" w:cs="Times New Roman"/>
                <w:sz w:val="24"/>
                <w:szCs w:val="24"/>
              </w:rPr>
            </w:pPr>
            <w:r w:rsidRPr="000732F3">
              <w:rPr>
                <w:rFonts w:ascii="Times New Roman" w:hAnsi="Times New Roman" w:cs="Times New Roman"/>
                <w:sz w:val="24"/>
                <w:szCs w:val="24"/>
              </w:rPr>
              <w:t xml:space="preserve">15.00 </w:t>
            </w:r>
            <w:r w:rsidRPr="000732F3">
              <w:rPr>
                <w:rFonts w:ascii="Times New Roman" w:hAnsi="Times New Roman" w:cs="Times New Roman"/>
                <w:sz w:val="24"/>
                <w:szCs w:val="24"/>
                <w:lang w:val="kk-KZ"/>
              </w:rPr>
              <w:t>сағ</w:t>
            </w:r>
            <w:proofErr w:type="gramStart"/>
            <w:r w:rsidRPr="000732F3">
              <w:rPr>
                <w:rFonts w:ascii="Times New Roman" w:hAnsi="Times New Roman" w:cs="Times New Roman"/>
                <w:sz w:val="24"/>
                <w:szCs w:val="24"/>
                <w:lang w:val="kk-KZ"/>
              </w:rPr>
              <w:t>ат</w:t>
            </w:r>
            <w:proofErr w:type="gramEnd"/>
            <w:r w:rsidRPr="000732F3">
              <w:rPr>
                <w:rFonts w:ascii="Times New Roman" w:hAnsi="Times New Roman" w:cs="Times New Roman"/>
                <w:sz w:val="24"/>
                <w:szCs w:val="24"/>
                <w:lang w:val="kk-KZ"/>
              </w:rPr>
              <w:t>қа дейін</w:t>
            </w:r>
            <w:r w:rsidRPr="000732F3">
              <w:rPr>
                <w:rFonts w:ascii="Times New Roman" w:hAnsi="Times New Roman" w:cs="Times New Roman"/>
                <w:sz w:val="24"/>
                <w:szCs w:val="24"/>
              </w:rPr>
              <w:t>.</w:t>
            </w:r>
          </w:p>
        </w:tc>
        <w:tc>
          <w:tcPr>
            <w:tcW w:w="2261" w:type="dxa"/>
          </w:tcPr>
          <w:p w:rsidR="000732F3" w:rsidRPr="000732F3" w:rsidRDefault="000732F3" w:rsidP="00AC008C">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1.</w:t>
            </w:r>
            <w:r w:rsidRPr="000732F3">
              <w:rPr>
                <w:rFonts w:ascii="Times New Roman" w:hAnsi="Times New Roman" w:cs="Times New Roman"/>
                <w:sz w:val="24"/>
                <w:szCs w:val="24"/>
                <w:lang w:val="kk-KZ"/>
              </w:rPr>
              <w:t>Жеке куәлік</w:t>
            </w:r>
          </w:p>
          <w:p w:rsidR="000732F3" w:rsidRPr="000732F3" w:rsidRDefault="000732F3" w:rsidP="00AC008C">
            <w:pPr>
              <w:rPr>
                <w:rFonts w:ascii="Times New Roman" w:hAnsi="Times New Roman" w:cs="Times New Roman"/>
                <w:sz w:val="24"/>
                <w:szCs w:val="24"/>
                <w:lang w:val="kk-KZ"/>
              </w:rPr>
            </w:pPr>
            <w:r w:rsidRPr="000732F3">
              <w:rPr>
                <w:rFonts w:ascii="Times New Roman" w:hAnsi="Times New Roman" w:cs="Times New Roman"/>
                <w:sz w:val="24"/>
                <w:szCs w:val="24"/>
              </w:rPr>
              <w:t>2.</w:t>
            </w:r>
            <w:r w:rsidRPr="000732F3">
              <w:rPr>
                <w:rFonts w:ascii="Times New Roman" w:hAnsi="Times New Roman" w:cs="Times New Roman"/>
                <w:sz w:val="24"/>
                <w:szCs w:val="24"/>
                <w:lang w:val="kk-KZ"/>
              </w:rPr>
              <w:t xml:space="preserve">Өтініш </w:t>
            </w:r>
          </w:p>
          <w:p w:rsidR="000732F3" w:rsidRPr="000732F3" w:rsidRDefault="000732F3" w:rsidP="00AC008C">
            <w:pPr>
              <w:rPr>
                <w:rFonts w:ascii="Times New Roman" w:hAnsi="Times New Roman" w:cs="Times New Roman"/>
                <w:sz w:val="24"/>
                <w:szCs w:val="24"/>
                <w:lang w:val="kk-KZ"/>
              </w:rPr>
            </w:pPr>
            <w:r w:rsidRPr="000732F3">
              <w:rPr>
                <w:rFonts w:ascii="Times New Roman" w:hAnsi="Times New Roman" w:cs="Times New Roman"/>
                <w:sz w:val="24"/>
                <w:szCs w:val="24"/>
              </w:rPr>
              <w:t>3.</w:t>
            </w:r>
            <w:r w:rsidRPr="000732F3">
              <w:rPr>
                <w:rFonts w:ascii="Times New Roman" w:hAnsi="Times New Roman" w:cs="Times New Roman"/>
                <w:sz w:val="24"/>
                <w:szCs w:val="24"/>
                <w:lang w:val="kk-KZ"/>
              </w:rPr>
              <w:t>Түйіндеме</w:t>
            </w:r>
          </w:p>
          <w:p w:rsidR="000732F3" w:rsidRPr="000732F3" w:rsidRDefault="000732F3" w:rsidP="00AC008C">
            <w:pPr>
              <w:tabs>
                <w:tab w:val="left" w:pos="276"/>
              </w:tabs>
              <w:rPr>
                <w:rFonts w:ascii="Times New Roman" w:hAnsi="Times New Roman" w:cs="Times New Roman"/>
                <w:sz w:val="24"/>
                <w:szCs w:val="24"/>
                <w:lang w:val="kk-KZ"/>
              </w:rPr>
            </w:pPr>
            <w:r w:rsidRPr="000732F3">
              <w:rPr>
                <w:rFonts w:ascii="Times New Roman" w:hAnsi="Times New Roman" w:cs="Times New Roman"/>
                <w:sz w:val="24"/>
                <w:szCs w:val="24"/>
              </w:rPr>
              <w:t>4.</w:t>
            </w:r>
            <w:r w:rsidRPr="000732F3">
              <w:rPr>
                <w:rFonts w:ascii="Times New Roman" w:hAnsi="Times New Roman" w:cs="Times New Roman"/>
                <w:sz w:val="24"/>
                <w:szCs w:val="24"/>
                <w:lang w:val="kk-KZ"/>
              </w:rPr>
              <w:t>Дипломдардың көшірмелері</w:t>
            </w:r>
          </w:p>
          <w:p w:rsidR="000732F3" w:rsidRPr="00AC008C" w:rsidRDefault="000732F3" w:rsidP="00AC008C">
            <w:pPr>
              <w:tabs>
                <w:tab w:val="left" w:pos="308"/>
              </w:tabs>
              <w:rPr>
                <w:rFonts w:ascii="Times New Roman" w:hAnsi="Times New Roman" w:cs="Times New Roman"/>
                <w:sz w:val="24"/>
                <w:szCs w:val="24"/>
                <w:lang w:val="kk-KZ"/>
              </w:rPr>
            </w:pPr>
            <w:r w:rsidRPr="000732F3">
              <w:rPr>
                <w:rFonts w:ascii="Times New Roman" w:hAnsi="Times New Roman" w:cs="Times New Roman"/>
                <w:sz w:val="24"/>
                <w:szCs w:val="24"/>
              </w:rPr>
              <w:t>5.</w:t>
            </w:r>
            <w:r w:rsidRPr="000732F3">
              <w:rPr>
                <w:rFonts w:ascii="Times New Roman" w:hAnsi="Times New Roman" w:cs="Times New Roman"/>
                <w:sz w:val="24"/>
                <w:szCs w:val="24"/>
                <w:lang w:val="kk-KZ"/>
              </w:rPr>
              <w:t>Еңбек кітапшасының көшірмесі</w:t>
            </w:r>
          </w:p>
          <w:p w:rsidR="000732F3" w:rsidRPr="00AC008C" w:rsidRDefault="000732F3" w:rsidP="00AC008C">
            <w:pPr>
              <w:tabs>
                <w:tab w:val="left" w:pos="308"/>
              </w:tabs>
              <w:rPr>
                <w:rFonts w:ascii="Times New Roman" w:hAnsi="Times New Roman" w:cs="Times New Roman"/>
                <w:sz w:val="24"/>
                <w:szCs w:val="24"/>
                <w:lang w:val="kk-KZ"/>
              </w:rPr>
            </w:pPr>
          </w:p>
          <w:p w:rsidR="000732F3" w:rsidRPr="00AC008C" w:rsidRDefault="000732F3" w:rsidP="00AC008C">
            <w:pPr>
              <w:tabs>
                <w:tab w:val="left" w:pos="308"/>
              </w:tabs>
              <w:rPr>
                <w:rFonts w:ascii="Times New Roman" w:hAnsi="Times New Roman" w:cs="Times New Roman"/>
                <w:sz w:val="24"/>
                <w:szCs w:val="24"/>
                <w:lang w:val="kk-KZ"/>
              </w:rPr>
            </w:pPr>
          </w:p>
          <w:p w:rsidR="000732F3" w:rsidRPr="00AC008C" w:rsidRDefault="000732F3" w:rsidP="00AC008C">
            <w:pPr>
              <w:tabs>
                <w:tab w:val="left" w:pos="308"/>
              </w:tabs>
              <w:rPr>
                <w:rFonts w:ascii="Times New Roman" w:hAnsi="Times New Roman" w:cs="Times New Roman"/>
                <w:sz w:val="24"/>
                <w:szCs w:val="24"/>
              </w:rPr>
            </w:pPr>
          </w:p>
        </w:tc>
      </w:tr>
    </w:tbl>
    <w:p w:rsidR="006D26D2" w:rsidRPr="006D26D2" w:rsidRDefault="006D26D2" w:rsidP="006D26D2">
      <w:pPr>
        <w:jc w:val="both"/>
        <w:rPr>
          <w:rFonts w:ascii="Times New Roman" w:hAnsi="Times New Roman" w:cs="Times New Roman"/>
          <w:b/>
          <w:sz w:val="28"/>
          <w:szCs w:val="28"/>
        </w:rPr>
      </w:pPr>
    </w:p>
    <w:p w:rsidR="006B53A4" w:rsidRPr="006D26D2" w:rsidRDefault="006B53A4">
      <w:pPr>
        <w:jc w:val="both"/>
        <w:rPr>
          <w:rFonts w:ascii="Times New Roman" w:hAnsi="Times New Roman" w:cs="Times New Roman"/>
          <w:b/>
          <w:sz w:val="28"/>
          <w:szCs w:val="28"/>
        </w:rPr>
      </w:pPr>
    </w:p>
    <w:sectPr w:rsidR="006B53A4" w:rsidRPr="006D26D2" w:rsidSect="002952C6">
      <w:pgSz w:w="16838" w:h="11906" w:orient="landscape"/>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OT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B82"/>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76F68"/>
    <w:multiLevelType w:val="hybridMultilevel"/>
    <w:tmpl w:val="6E8C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A0B75"/>
    <w:multiLevelType w:val="hybridMultilevel"/>
    <w:tmpl w:val="5F304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94715"/>
    <w:multiLevelType w:val="hybridMultilevel"/>
    <w:tmpl w:val="6E4E0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5D90"/>
    <w:multiLevelType w:val="multilevel"/>
    <w:tmpl w:val="45262D6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5">
    <w:nsid w:val="25CD512B"/>
    <w:multiLevelType w:val="multilevel"/>
    <w:tmpl w:val="6DB43314"/>
    <w:lvl w:ilvl="0">
      <w:start w:val="2"/>
      <w:numFmt w:val="decimal"/>
      <w:lvlText w:val="%1."/>
      <w:lvlJc w:val="left"/>
      <w:pPr>
        <w:ind w:left="780" w:hanging="360"/>
      </w:pPr>
      <w:rPr>
        <w:rFonts w:hint="default"/>
      </w:rPr>
    </w:lvl>
    <w:lvl w:ilvl="1">
      <w:start w:val="1"/>
      <w:numFmt w:val="decimal"/>
      <w:isLgl/>
      <w:lvlText w:val="%1.%2."/>
      <w:lvlJc w:val="left"/>
      <w:pPr>
        <w:ind w:left="2029" w:hanging="1320"/>
      </w:pPr>
      <w:rPr>
        <w:rFonts w:ascii="Times New Roman" w:eastAsiaTheme="minorEastAsia" w:hAnsi="Times New Roman" w:cs="Times New Roman" w:hint="default"/>
        <w:b w:val="0"/>
        <w:sz w:val="28"/>
        <w:szCs w:val="28"/>
      </w:rPr>
    </w:lvl>
    <w:lvl w:ilvl="2">
      <w:start w:val="1"/>
      <w:numFmt w:val="decimal"/>
      <w:isLgl/>
      <w:lvlText w:val="%1.%2.%3."/>
      <w:lvlJc w:val="left"/>
      <w:pPr>
        <w:ind w:left="2318" w:hanging="1320"/>
      </w:pPr>
      <w:rPr>
        <w:rFonts w:eastAsiaTheme="minorEastAsia" w:hint="default"/>
      </w:rPr>
    </w:lvl>
    <w:lvl w:ilvl="3">
      <w:start w:val="1"/>
      <w:numFmt w:val="decimal"/>
      <w:isLgl/>
      <w:lvlText w:val="%1.%2.%3.%4."/>
      <w:lvlJc w:val="left"/>
      <w:pPr>
        <w:ind w:left="2607" w:hanging="1320"/>
      </w:pPr>
      <w:rPr>
        <w:rFonts w:eastAsiaTheme="minorEastAsia" w:hint="default"/>
      </w:rPr>
    </w:lvl>
    <w:lvl w:ilvl="4">
      <w:start w:val="1"/>
      <w:numFmt w:val="decimal"/>
      <w:isLgl/>
      <w:lvlText w:val="%1.%2.%3.%4.%5."/>
      <w:lvlJc w:val="left"/>
      <w:pPr>
        <w:ind w:left="2896" w:hanging="1320"/>
      </w:pPr>
      <w:rPr>
        <w:rFonts w:eastAsiaTheme="minorEastAsia" w:hint="default"/>
      </w:rPr>
    </w:lvl>
    <w:lvl w:ilvl="5">
      <w:start w:val="1"/>
      <w:numFmt w:val="decimal"/>
      <w:isLgl/>
      <w:lvlText w:val="%1.%2.%3.%4.%5.%6."/>
      <w:lvlJc w:val="left"/>
      <w:pPr>
        <w:ind w:left="3305" w:hanging="1440"/>
      </w:pPr>
      <w:rPr>
        <w:rFonts w:eastAsiaTheme="minorEastAsia" w:hint="default"/>
      </w:rPr>
    </w:lvl>
    <w:lvl w:ilvl="6">
      <w:start w:val="1"/>
      <w:numFmt w:val="decimal"/>
      <w:isLgl/>
      <w:lvlText w:val="%1.%2.%3.%4.%5.%6.%7."/>
      <w:lvlJc w:val="left"/>
      <w:pPr>
        <w:ind w:left="3954" w:hanging="1800"/>
      </w:pPr>
      <w:rPr>
        <w:rFonts w:eastAsiaTheme="minorEastAsia" w:hint="default"/>
      </w:rPr>
    </w:lvl>
    <w:lvl w:ilvl="7">
      <w:start w:val="1"/>
      <w:numFmt w:val="decimal"/>
      <w:isLgl/>
      <w:lvlText w:val="%1.%2.%3.%4.%5.%6.%7.%8."/>
      <w:lvlJc w:val="left"/>
      <w:pPr>
        <w:ind w:left="4243" w:hanging="1800"/>
      </w:pPr>
      <w:rPr>
        <w:rFonts w:eastAsiaTheme="minorEastAsia" w:hint="default"/>
      </w:rPr>
    </w:lvl>
    <w:lvl w:ilvl="8">
      <w:start w:val="1"/>
      <w:numFmt w:val="decimal"/>
      <w:isLgl/>
      <w:lvlText w:val="%1.%2.%3.%4.%5.%6.%7.%8.%9."/>
      <w:lvlJc w:val="left"/>
      <w:pPr>
        <w:ind w:left="4892" w:hanging="2160"/>
      </w:pPr>
      <w:rPr>
        <w:rFonts w:eastAsiaTheme="minorEastAsia" w:hint="default"/>
      </w:rPr>
    </w:lvl>
  </w:abstractNum>
  <w:abstractNum w:abstractNumId="6">
    <w:nsid w:val="286A2F84"/>
    <w:multiLevelType w:val="hybridMultilevel"/>
    <w:tmpl w:val="6FB6107C"/>
    <w:lvl w:ilvl="0" w:tplc="DFF0B84A">
      <w:start w:val="1"/>
      <w:numFmt w:val="decimal"/>
      <w:lvlText w:val="%1)"/>
      <w:lvlJc w:val="left"/>
      <w:pPr>
        <w:ind w:left="1454" w:hanging="360"/>
      </w:pPr>
      <w:rPr>
        <w:rFonts w:hint="default"/>
      </w:rPr>
    </w:lvl>
    <w:lvl w:ilvl="1" w:tplc="04190019">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7">
    <w:nsid w:val="2A7514BD"/>
    <w:multiLevelType w:val="hybridMultilevel"/>
    <w:tmpl w:val="3C7E3448"/>
    <w:lvl w:ilvl="0" w:tplc="9BF0CCA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E5505D"/>
    <w:multiLevelType w:val="hybridMultilevel"/>
    <w:tmpl w:val="C152DBBC"/>
    <w:lvl w:ilvl="0" w:tplc="610ED5C4">
      <w:start w:val="5"/>
      <w:numFmt w:val="decimal"/>
      <w:lvlText w:val="%1."/>
      <w:lvlJc w:val="left"/>
      <w:pPr>
        <w:ind w:left="1506" w:hanging="360"/>
      </w:pPr>
      <w:rPr>
        <w:rFonts w:hint="default"/>
      </w:rPr>
    </w:lvl>
    <w:lvl w:ilvl="1" w:tplc="353A3F9E">
      <w:start w:val="1"/>
      <w:numFmt w:val="decimal"/>
      <w:lvlText w:val="%2)"/>
      <w:lvlJc w:val="left"/>
      <w:pPr>
        <w:ind w:left="2226" w:hanging="360"/>
      </w:pPr>
      <w:rPr>
        <w:rFonts w:ascii="Times New Roman" w:eastAsia="Arial Unicode MS" w:hAnsi="Times New Roman" w:cs="Times New Roman"/>
      </w:rPr>
    </w:lvl>
    <w:lvl w:ilvl="2" w:tplc="ECA87F10">
      <w:start w:val="1"/>
      <w:numFmt w:val="decimal"/>
      <w:lvlText w:val="%3."/>
      <w:lvlJc w:val="right"/>
      <w:pPr>
        <w:ind w:left="2946" w:hanging="180"/>
      </w:pPr>
      <w:rPr>
        <w:rFonts w:ascii="Times New Roman" w:eastAsia="Times New Roman" w:hAnsi="Times New Roman" w:cs="Times New Roman"/>
      </w:r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42A8711A"/>
    <w:multiLevelType w:val="hybridMultilevel"/>
    <w:tmpl w:val="B80A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A24BA"/>
    <w:multiLevelType w:val="hybridMultilevel"/>
    <w:tmpl w:val="1B389CC8"/>
    <w:lvl w:ilvl="0" w:tplc="91EA20BC">
      <w:start w:val="1"/>
      <w:numFmt w:val="decimal"/>
      <w:lvlText w:val="%1)"/>
      <w:lvlJc w:val="left"/>
      <w:pPr>
        <w:ind w:left="107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AFD6285"/>
    <w:multiLevelType w:val="multilevel"/>
    <w:tmpl w:val="ADEA9FE6"/>
    <w:lvl w:ilvl="0">
      <w:start w:val="1"/>
      <w:numFmt w:val="decimal"/>
      <w:lvlText w:val="%1."/>
      <w:lvlJc w:val="left"/>
      <w:pPr>
        <w:ind w:left="4472" w:hanging="360"/>
      </w:pPr>
      <w:rPr>
        <w:rFonts w:hint="default"/>
      </w:rPr>
    </w:lvl>
    <w:lvl w:ilvl="1">
      <w:start w:val="1"/>
      <w:numFmt w:val="decimal"/>
      <w:isLgl/>
      <w:lvlText w:val="%2)"/>
      <w:lvlJc w:val="left"/>
      <w:pPr>
        <w:ind w:left="1080" w:hanging="72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8F2039"/>
    <w:multiLevelType w:val="hybridMultilevel"/>
    <w:tmpl w:val="9ADA4B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4"/>
  </w:num>
  <w:num w:numId="5">
    <w:abstractNumId w:val="5"/>
  </w:num>
  <w:num w:numId="6">
    <w:abstractNumId w:val="6"/>
  </w:num>
  <w:num w:numId="7">
    <w:abstractNumId w:val="8"/>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D43F4"/>
    <w:rsid w:val="00015B88"/>
    <w:rsid w:val="0003437C"/>
    <w:rsid w:val="000449CF"/>
    <w:rsid w:val="00046A91"/>
    <w:rsid w:val="000732F3"/>
    <w:rsid w:val="00073490"/>
    <w:rsid w:val="000843B9"/>
    <w:rsid w:val="00085601"/>
    <w:rsid w:val="00086853"/>
    <w:rsid w:val="00091FFD"/>
    <w:rsid w:val="00096ACF"/>
    <w:rsid w:val="000A5E35"/>
    <w:rsid w:val="000D0F90"/>
    <w:rsid w:val="000E09DC"/>
    <w:rsid w:val="000E2144"/>
    <w:rsid w:val="000E73BF"/>
    <w:rsid w:val="001077F9"/>
    <w:rsid w:val="001324AF"/>
    <w:rsid w:val="00146E5A"/>
    <w:rsid w:val="001655D7"/>
    <w:rsid w:val="001771DC"/>
    <w:rsid w:val="001C7606"/>
    <w:rsid w:val="001D7F74"/>
    <w:rsid w:val="00201E8F"/>
    <w:rsid w:val="0021136B"/>
    <w:rsid w:val="0027438D"/>
    <w:rsid w:val="002770CA"/>
    <w:rsid w:val="002806BD"/>
    <w:rsid w:val="002844D1"/>
    <w:rsid w:val="00286758"/>
    <w:rsid w:val="002952C6"/>
    <w:rsid w:val="002A25D2"/>
    <w:rsid w:val="002A498E"/>
    <w:rsid w:val="002D4BE9"/>
    <w:rsid w:val="003143CF"/>
    <w:rsid w:val="00320126"/>
    <w:rsid w:val="00333DFA"/>
    <w:rsid w:val="00350C1E"/>
    <w:rsid w:val="00351317"/>
    <w:rsid w:val="00383840"/>
    <w:rsid w:val="00390F16"/>
    <w:rsid w:val="0039696D"/>
    <w:rsid w:val="003A02E0"/>
    <w:rsid w:val="003B1D1D"/>
    <w:rsid w:val="003B3C2B"/>
    <w:rsid w:val="003D40B7"/>
    <w:rsid w:val="003D43F4"/>
    <w:rsid w:val="003D7CFE"/>
    <w:rsid w:val="003E1228"/>
    <w:rsid w:val="003F4F8C"/>
    <w:rsid w:val="00401894"/>
    <w:rsid w:val="00426A32"/>
    <w:rsid w:val="0044431C"/>
    <w:rsid w:val="004455AB"/>
    <w:rsid w:val="00473796"/>
    <w:rsid w:val="00483740"/>
    <w:rsid w:val="004B265D"/>
    <w:rsid w:val="005064AD"/>
    <w:rsid w:val="005179DF"/>
    <w:rsid w:val="005206AD"/>
    <w:rsid w:val="00524A6D"/>
    <w:rsid w:val="00531A1F"/>
    <w:rsid w:val="00536939"/>
    <w:rsid w:val="0054080F"/>
    <w:rsid w:val="00552630"/>
    <w:rsid w:val="005536A2"/>
    <w:rsid w:val="005632F1"/>
    <w:rsid w:val="00563EBA"/>
    <w:rsid w:val="00583478"/>
    <w:rsid w:val="0058361D"/>
    <w:rsid w:val="00593E5C"/>
    <w:rsid w:val="00594AAA"/>
    <w:rsid w:val="005C5104"/>
    <w:rsid w:val="005D0AE4"/>
    <w:rsid w:val="005D6A89"/>
    <w:rsid w:val="005E43A8"/>
    <w:rsid w:val="0060192E"/>
    <w:rsid w:val="0060556E"/>
    <w:rsid w:val="0061485D"/>
    <w:rsid w:val="00616DAD"/>
    <w:rsid w:val="00622EB0"/>
    <w:rsid w:val="006321E0"/>
    <w:rsid w:val="00632E29"/>
    <w:rsid w:val="00652DCD"/>
    <w:rsid w:val="00655380"/>
    <w:rsid w:val="006917BB"/>
    <w:rsid w:val="006A5FB5"/>
    <w:rsid w:val="006A7E8D"/>
    <w:rsid w:val="006B53A4"/>
    <w:rsid w:val="006B62FA"/>
    <w:rsid w:val="006C4AA9"/>
    <w:rsid w:val="006C5B1B"/>
    <w:rsid w:val="006D26D2"/>
    <w:rsid w:val="00701ECF"/>
    <w:rsid w:val="00730088"/>
    <w:rsid w:val="007302F9"/>
    <w:rsid w:val="0075563C"/>
    <w:rsid w:val="00762F56"/>
    <w:rsid w:val="0076476D"/>
    <w:rsid w:val="00777620"/>
    <w:rsid w:val="00784BA7"/>
    <w:rsid w:val="007977C1"/>
    <w:rsid w:val="007B50AA"/>
    <w:rsid w:val="007C5F76"/>
    <w:rsid w:val="007C60E0"/>
    <w:rsid w:val="007C7BDD"/>
    <w:rsid w:val="007D4CB7"/>
    <w:rsid w:val="007E0834"/>
    <w:rsid w:val="007F0F26"/>
    <w:rsid w:val="007F2C1E"/>
    <w:rsid w:val="0081650E"/>
    <w:rsid w:val="008172A9"/>
    <w:rsid w:val="00824EA1"/>
    <w:rsid w:val="00835DED"/>
    <w:rsid w:val="00840D4A"/>
    <w:rsid w:val="00872B95"/>
    <w:rsid w:val="008F3CA7"/>
    <w:rsid w:val="0093246E"/>
    <w:rsid w:val="009405F9"/>
    <w:rsid w:val="00957695"/>
    <w:rsid w:val="009624E5"/>
    <w:rsid w:val="009636D7"/>
    <w:rsid w:val="00980A88"/>
    <w:rsid w:val="00995CB8"/>
    <w:rsid w:val="009C69C1"/>
    <w:rsid w:val="009D10B8"/>
    <w:rsid w:val="00A264A9"/>
    <w:rsid w:val="00A30EAE"/>
    <w:rsid w:val="00A720F8"/>
    <w:rsid w:val="00AA7A75"/>
    <w:rsid w:val="00AC008C"/>
    <w:rsid w:val="00B0301B"/>
    <w:rsid w:val="00B47FAF"/>
    <w:rsid w:val="00B625C6"/>
    <w:rsid w:val="00B7789A"/>
    <w:rsid w:val="00B804A0"/>
    <w:rsid w:val="00BB4349"/>
    <w:rsid w:val="00BD5856"/>
    <w:rsid w:val="00C00CF4"/>
    <w:rsid w:val="00C2232A"/>
    <w:rsid w:val="00C44D01"/>
    <w:rsid w:val="00C455CD"/>
    <w:rsid w:val="00C55850"/>
    <w:rsid w:val="00CC73A4"/>
    <w:rsid w:val="00CD4ECB"/>
    <w:rsid w:val="00CF13A5"/>
    <w:rsid w:val="00CF1E01"/>
    <w:rsid w:val="00CF68F6"/>
    <w:rsid w:val="00D459E2"/>
    <w:rsid w:val="00D4763C"/>
    <w:rsid w:val="00D51D91"/>
    <w:rsid w:val="00D9134F"/>
    <w:rsid w:val="00DC0832"/>
    <w:rsid w:val="00DD0301"/>
    <w:rsid w:val="00DD6A8E"/>
    <w:rsid w:val="00DF6FCF"/>
    <w:rsid w:val="00E2721D"/>
    <w:rsid w:val="00E52EFE"/>
    <w:rsid w:val="00E67D9F"/>
    <w:rsid w:val="00ED3983"/>
    <w:rsid w:val="00EF1A36"/>
    <w:rsid w:val="00F00771"/>
    <w:rsid w:val="00F01CB4"/>
    <w:rsid w:val="00F1196E"/>
    <w:rsid w:val="00F359CE"/>
    <w:rsid w:val="00F441EA"/>
    <w:rsid w:val="00F5773D"/>
    <w:rsid w:val="00F62A27"/>
    <w:rsid w:val="00F918CB"/>
    <w:rsid w:val="00FC0F8F"/>
    <w:rsid w:val="00FF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4CB7"/>
    <w:pPr>
      <w:ind w:left="720"/>
      <w:contextualSpacing/>
    </w:pPr>
  </w:style>
  <w:style w:type="paragraph" w:customStyle="1" w:styleId="body">
    <w:name w:val="body"/>
    <w:basedOn w:val="a"/>
    <w:uiPriority w:val="99"/>
    <w:semiHidden/>
    <w:rsid w:val="00B804A0"/>
    <w:pPr>
      <w:autoSpaceDE w:val="0"/>
      <w:autoSpaceDN w:val="0"/>
      <w:spacing w:after="0" w:line="240" w:lineRule="atLeast"/>
      <w:ind w:firstLine="283"/>
      <w:jc w:val="both"/>
    </w:pPr>
    <w:rPr>
      <w:rFonts w:ascii="Times New Roman (OTF)" w:eastAsiaTheme="minorEastAsia" w:hAnsi="Times New Roman (OTF)" w:cs="Times New Roman"/>
      <w:color w:val="000000"/>
      <w:lang w:eastAsia="ru-RU"/>
    </w:rPr>
  </w:style>
  <w:style w:type="paragraph" w:styleId="a5">
    <w:name w:val="No Spacing"/>
    <w:link w:val="a6"/>
    <w:uiPriority w:val="1"/>
    <w:qFormat/>
    <w:rsid w:val="0077762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uiPriority w:val="1"/>
    <w:rsid w:val="006A5FB5"/>
    <w:rPr>
      <w:rFonts w:ascii="Calibri" w:eastAsia="Times New Roman" w:hAnsi="Calibri" w:cs="Calibri"/>
      <w:lang w:eastAsia="ru-RU"/>
    </w:rPr>
  </w:style>
  <w:style w:type="paragraph" w:styleId="a7">
    <w:name w:val="Normal (Web)"/>
    <w:basedOn w:val="a"/>
    <w:uiPriority w:val="99"/>
    <w:unhideWhenUsed/>
    <w:rsid w:val="006A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93246E"/>
    <w:pPr>
      <w:spacing w:after="0" w:line="240" w:lineRule="auto"/>
      <w:ind w:firstLine="567"/>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3246E"/>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9D10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D10B8"/>
    <w:pPr>
      <w:widowControl w:val="0"/>
      <w:shd w:val="clear" w:color="auto" w:fill="FFFFFF"/>
      <w:spacing w:after="0" w:line="322" w:lineRule="exact"/>
      <w:ind w:firstLine="620"/>
      <w:jc w:val="both"/>
    </w:pPr>
    <w:rPr>
      <w:rFonts w:ascii="Times New Roman" w:eastAsia="Times New Roman" w:hAnsi="Times New Roman" w:cs="Times New Roman"/>
      <w:sz w:val="28"/>
      <w:szCs w:val="28"/>
    </w:rPr>
  </w:style>
  <w:style w:type="paragraph" w:styleId="aa">
    <w:name w:val="Body Text"/>
    <w:basedOn w:val="a"/>
    <w:link w:val="ab"/>
    <w:uiPriority w:val="99"/>
    <w:semiHidden/>
    <w:unhideWhenUsed/>
    <w:rsid w:val="00BB4349"/>
    <w:pPr>
      <w:spacing w:after="120"/>
    </w:pPr>
  </w:style>
  <w:style w:type="character" w:customStyle="1" w:styleId="ab">
    <w:name w:val="Основной текст Знак"/>
    <w:basedOn w:val="a0"/>
    <w:link w:val="aa"/>
    <w:uiPriority w:val="99"/>
    <w:semiHidden/>
    <w:rsid w:val="00BB4349"/>
  </w:style>
  <w:style w:type="character" w:styleId="ac">
    <w:name w:val="Hyperlink"/>
    <w:basedOn w:val="a0"/>
    <w:uiPriority w:val="99"/>
    <w:semiHidden/>
    <w:unhideWhenUsed/>
    <w:rsid w:val="00073490"/>
    <w:rPr>
      <w:color w:val="0000FF"/>
      <w:u w:val="single"/>
    </w:rPr>
  </w:style>
  <w:style w:type="character" w:customStyle="1" w:styleId="s1">
    <w:name w:val="s1"/>
    <w:basedOn w:val="a0"/>
    <w:rsid w:val="00B47FAF"/>
    <w:rPr>
      <w:rFonts w:ascii="Times New Roman" w:hAnsi="Times New Roman" w:cs="Times New Roman" w:hint="default"/>
      <w:b/>
      <w:bCs/>
      <w:i w:val="0"/>
      <w:iCs w:val="0"/>
      <w:strike w:val="0"/>
      <w:dstrike w:val="0"/>
      <w:color w:val="000000"/>
      <w:sz w:val="28"/>
      <w:szCs w:val="28"/>
      <w:u w:val="none"/>
      <w:effect w:val="none"/>
    </w:rPr>
  </w:style>
  <w:style w:type="paragraph" w:styleId="ad">
    <w:name w:val="List Bullet"/>
    <w:basedOn w:val="a"/>
    <w:autoRedefine/>
    <w:rsid w:val="006B53A4"/>
    <w:pPr>
      <w:widowControl w:val="0"/>
      <w:tabs>
        <w:tab w:val="left" w:pos="851"/>
      </w:tabs>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070652">
      <w:bodyDiv w:val="1"/>
      <w:marLeft w:val="0"/>
      <w:marRight w:val="0"/>
      <w:marTop w:val="0"/>
      <w:marBottom w:val="0"/>
      <w:divBdr>
        <w:top w:val="none" w:sz="0" w:space="0" w:color="auto"/>
        <w:left w:val="none" w:sz="0" w:space="0" w:color="auto"/>
        <w:bottom w:val="none" w:sz="0" w:space="0" w:color="auto"/>
        <w:right w:val="none" w:sz="0" w:space="0" w:color="auto"/>
      </w:divBdr>
      <w:divsChild>
        <w:div w:id="241725792">
          <w:marLeft w:val="0"/>
          <w:marRight w:val="0"/>
          <w:marTop w:val="0"/>
          <w:marBottom w:val="0"/>
          <w:divBdr>
            <w:top w:val="none" w:sz="0" w:space="0" w:color="auto"/>
            <w:left w:val="none" w:sz="0" w:space="0" w:color="auto"/>
            <w:bottom w:val="none" w:sz="0" w:space="0" w:color="auto"/>
            <w:right w:val="none" w:sz="0" w:space="0" w:color="auto"/>
          </w:divBdr>
          <w:divsChild>
            <w:div w:id="60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0297">
      <w:bodyDiv w:val="1"/>
      <w:marLeft w:val="0"/>
      <w:marRight w:val="0"/>
      <w:marTop w:val="0"/>
      <w:marBottom w:val="0"/>
      <w:divBdr>
        <w:top w:val="none" w:sz="0" w:space="0" w:color="auto"/>
        <w:left w:val="none" w:sz="0" w:space="0" w:color="auto"/>
        <w:bottom w:val="none" w:sz="0" w:space="0" w:color="auto"/>
        <w:right w:val="none" w:sz="0" w:space="0" w:color="auto"/>
      </w:divBdr>
    </w:div>
    <w:div w:id="1364548973">
      <w:bodyDiv w:val="1"/>
      <w:marLeft w:val="0"/>
      <w:marRight w:val="0"/>
      <w:marTop w:val="0"/>
      <w:marBottom w:val="0"/>
      <w:divBdr>
        <w:top w:val="none" w:sz="0" w:space="0" w:color="auto"/>
        <w:left w:val="none" w:sz="0" w:space="0" w:color="auto"/>
        <w:bottom w:val="none" w:sz="0" w:space="0" w:color="auto"/>
        <w:right w:val="none" w:sz="0" w:space="0" w:color="auto"/>
      </w:divBdr>
    </w:div>
    <w:div w:id="1439327677">
      <w:bodyDiv w:val="1"/>
      <w:marLeft w:val="0"/>
      <w:marRight w:val="0"/>
      <w:marTop w:val="0"/>
      <w:marBottom w:val="0"/>
      <w:divBdr>
        <w:top w:val="none" w:sz="0" w:space="0" w:color="auto"/>
        <w:left w:val="none" w:sz="0" w:space="0" w:color="auto"/>
        <w:bottom w:val="none" w:sz="0" w:space="0" w:color="auto"/>
        <w:right w:val="none" w:sz="0" w:space="0" w:color="auto"/>
      </w:divBdr>
      <w:divsChild>
        <w:div w:id="1871723570">
          <w:marLeft w:val="0"/>
          <w:marRight w:val="0"/>
          <w:marTop w:val="0"/>
          <w:marBottom w:val="0"/>
          <w:divBdr>
            <w:top w:val="none" w:sz="0" w:space="0" w:color="auto"/>
            <w:left w:val="none" w:sz="0" w:space="0" w:color="auto"/>
            <w:bottom w:val="none" w:sz="0" w:space="0" w:color="auto"/>
            <w:right w:val="none" w:sz="0" w:space="0" w:color="auto"/>
          </w:divBdr>
          <w:divsChild>
            <w:div w:id="14568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267">
      <w:bodyDiv w:val="1"/>
      <w:marLeft w:val="0"/>
      <w:marRight w:val="0"/>
      <w:marTop w:val="0"/>
      <w:marBottom w:val="0"/>
      <w:divBdr>
        <w:top w:val="none" w:sz="0" w:space="0" w:color="auto"/>
        <w:left w:val="none" w:sz="0" w:space="0" w:color="auto"/>
        <w:bottom w:val="none" w:sz="0" w:space="0" w:color="auto"/>
        <w:right w:val="none" w:sz="0" w:space="0" w:color="auto"/>
      </w:divBdr>
      <w:divsChild>
        <w:div w:id="1918397647">
          <w:marLeft w:val="0"/>
          <w:marRight w:val="0"/>
          <w:marTop w:val="0"/>
          <w:marBottom w:val="0"/>
          <w:divBdr>
            <w:top w:val="none" w:sz="0" w:space="0" w:color="auto"/>
            <w:left w:val="none" w:sz="0" w:space="0" w:color="auto"/>
            <w:bottom w:val="none" w:sz="0" w:space="0" w:color="auto"/>
            <w:right w:val="none" w:sz="0" w:space="0" w:color="auto"/>
          </w:divBdr>
          <w:divsChild>
            <w:div w:id="1061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tungushbaeva</dc:creator>
  <cp:lastModifiedBy>tungushbaeva</cp:lastModifiedBy>
  <cp:revision>14</cp:revision>
  <cp:lastPrinted>2018-07-30T06:55:00Z</cp:lastPrinted>
  <dcterms:created xsi:type="dcterms:W3CDTF">2018-10-08T11:24:00Z</dcterms:created>
  <dcterms:modified xsi:type="dcterms:W3CDTF">2018-10-10T10:59:00Z</dcterms:modified>
</cp:coreProperties>
</file>